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335BF5" w14:textId="265081A0" w:rsidR="001E00C9" w:rsidRPr="001E00C9" w:rsidRDefault="001E00C9" w:rsidP="001E00C9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bookmarkStart w:id="1" w:name="_GoBack"/>
      <w:bookmarkEnd w:id="1"/>
      <w:r w:rsidRPr="001E00C9">
        <w:rPr>
          <w:rFonts w:ascii="Arial" w:eastAsia="Batang" w:hAnsi="Arial" w:cs="Arial"/>
          <w:b/>
          <w:bCs/>
          <w:sz w:val="28"/>
          <w:szCs w:val="24"/>
        </w:rPr>
        <w:t>3GPP TSG RAN WG1 #116</w:t>
      </w:r>
      <w:r w:rsidRPr="001E00C9">
        <w:rPr>
          <w:rFonts w:ascii="Arial" w:eastAsia="Batang" w:hAnsi="Arial" w:cs="Arial"/>
          <w:b/>
          <w:bCs/>
          <w:sz w:val="28"/>
          <w:szCs w:val="24"/>
        </w:rPr>
        <w:tab/>
      </w:r>
      <w:r w:rsidRPr="001E00C9">
        <w:rPr>
          <w:rFonts w:ascii="Arial" w:eastAsia="Batang" w:hAnsi="Arial" w:cs="Arial"/>
          <w:b/>
          <w:bCs/>
          <w:sz w:val="28"/>
          <w:szCs w:val="24"/>
        </w:rPr>
        <w:tab/>
      </w:r>
      <w:r w:rsidRPr="001E00C9">
        <w:rPr>
          <w:rFonts w:ascii="Arial" w:eastAsia="Batang" w:hAnsi="Arial" w:cs="Arial"/>
          <w:b/>
          <w:bCs/>
          <w:sz w:val="28"/>
          <w:szCs w:val="24"/>
        </w:rPr>
        <w:tab/>
        <w:t>R1-2</w:t>
      </w:r>
      <w:r w:rsidR="00D212DA">
        <w:rPr>
          <w:rFonts w:ascii="Arial" w:eastAsia="Batang" w:hAnsi="Arial" w:cs="Arial"/>
          <w:b/>
          <w:bCs/>
          <w:sz w:val="28"/>
          <w:szCs w:val="24"/>
        </w:rPr>
        <w:t>40</w:t>
      </w:r>
      <w:r w:rsidR="00AB2B1F">
        <w:rPr>
          <w:rFonts w:ascii="Arial" w:eastAsia="Batang" w:hAnsi="Arial" w:cs="Arial"/>
          <w:b/>
          <w:bCs/>
          <w:sz w:val="28"/>
          <w:szCs w:val="24"/>
        </w:rPr>
        <w:t>1257</w:t>
      </w:r>
    </w:p>
    <w:p w14:paraId="505BA995" w14:textId="77777777" w:rsidR="001E00C9" w:rsidRPr="001E00C9" w:rsidRDefault="001E00C9" w:rsidP="001E00C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1E00C9">
        <w:rPr>
          <w:rFonts w:ascii="Arial" w:eastAsia="MS Mincho" w:hAnsi="Arial" w:cs="Arial"/>
          <w:b/>
          <w:bCs/>
          <w:sz w:val="28"/>
          <w:szCs w:val="24"/>
          <w:lang w:eastAsia="ja-JP"/>
        </w:rPr>
        <w:t>Athens, Greece, February 26</w:t>
      </w:r>
      <w:r w:rsidRPr="001E00C9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1E00C9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1E00C9">
        <w:rPr>
          <w:rFonts w:ascii="Arial" w:eastAsia="Batang" w:hAnsi="Arial" w:cs="Arial"/>
          <w:b/>
          <w:bCs/>
          <w:sz w:val="28"/>
          <w:szCs w:val="24"/>
        </w:rPr>
        <w:t>– March 1</w:t>
      </w:r>
      <w:r w:rsidRPr="001E00C9">
        <w:rPr>
          <w:rFonts w:ascii="Arial" w:eastAsia="Batang" w:hAnsi="Arial" w:cs="Arial"/>
          <w:b/>
          <w:bCs/>
          <w:sz w:val="28"/>
          <w:szCs w:val="24"/>
          <w:vertAlign w:val="superscript"/>
        </w:rPr>
        <w:t>st</w:t>
      </w:r>
      <w:r w:rsidRPr="001E00C9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1DCF6A94" w14:textId="77777777" w:rsidR="00C85034" w:rsidRPr="00C85034" w:rsidRDefault="00C85034" w:rsidP="00C8503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</w:p>
    <w:p w14:paraId="39388423" w14:textId="776BCCB3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872A4C">
        <w:rPr>
          <w:rFonts w:ascii="Arial" w:hAnsi="Arial" w:cs="Arial"/>
          <w:b/>
          <w:sz w:val="24"/>
          <w:szCs w:val="24"/>
          <w:lang w:val="en-US" w:eastAsia="zh-TW"/>
        </w:rPr>
        <w:t>9.2.4</w:t>
      </w:r>
    </w:p>
    <w:p w14:paraId="4831FA6C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5F41C5">
        <w:rPr>
          <w:rFonts w:ascii="Arial" w:hAnsi="Arial" w:cs="Arial"/>
          <w:b/>
          <w:bCs/>
          <w:sz w:val="24"/>
          <w:szCs w:val="24"/>
          <w:lang w:val="en-US"/>
        </w:rPr>
        <w:t>Google</w:t>
      </w:r>
    </w:p>
    <w:p w14:paraId="4060D48E" w14:textId="67790498" w:rsidR="00C85034" w:rsidRPr="00C85034" w:rsidRDefault="00C85034" w:rsidP="00C85034">
      <w:pPr>
        <w:widowControl w:val="0"/>
        <w:spacing w:afterLines="50" w:after="120"/>
        <w:ind w:left="1982" w:hangingChars="825" w:hanging="1982"/>
        <w:rPr>
          <w:rFonts w:ascii="Arial" w:hAnsi="Arial" w:cs="Arial"/>
          <w:b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>Title:</w:t>
      </w:r>
      <w:r w:rsidR="00B93892">
        <w:rPr>
          <w:rFonts w:ascii="Arial" w:hAnsi="Arial" w:cs="Arial"/>
          <w:b/>
          <w:sz w:val="24"/>
          <w:szCs w:val="24"/>
        </w:rPr>
        <w:tab/>
      </w:r>
      <w:r w:rsidR="00872A4C" w:rsidRPr="00872A4C">
        <w:rPr>
          <w:rFonts w:ascii="Arial" w:hAnsi="Arial" w:cs="Arial"/>
          <w:b/>
          <w:sz w:val="24"/>
          <w:szCs w:val="24"/>
        </w:rPr>
        <w:t>Discussion on enhancement for asymmetric DL sTRP and UL mTRP scenarios</w:t>
      </w:r>
    </w:p>
    <w:p w14:paraId="5DC724D3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 xml:space="preserve">Document for: </w:t>
      </w:r>
      <w:r w:rsidRPr="00C85034">
        <w:rPr>
          <w:rFonts w:ascii="Arial" w:hAnsi="Arial" w:cs="Arial"/>
          <w:b/>
          <w:sz w:val="24"/>
          <w:szCs w:val="24"/>
        </w:rPr>
        <w:tab/>
      </w:r>
      <w:r w:rsidRPr="00C85034">
        <w:rPr>
          <w:rFonts w:ascii="Arial" w:hAnsi="Arial" w:cs="Arial"/>
          <w:b/>
          <w:bCs/>
          <w:sz w:val="24"/>
          <w:szCs w:val="24"/>
        </w:rPr>
        <w:t>Discussion</w:t>
      </w:r>
    </w:p>
    <w:p w14:paraId="3BDC994E" w14:textId="77777777"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Introduction</w:t>
      </w:r>
    </w:p>
    <w:p w14:paraId="497BDE9F" w14:textId="72152038" w:rsidR="003F5A31" w:rsidRDefault="003F5A31" w:rsidP="003F5A31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  <w:r w:rsidRPr="00F1225F">
        <w:rPr>
          <w:kern w:val="2"/>
          <w:sz w:val="24"/>
          <w:szCs w:val="24"/>
          <w:lang w:eastAsia="zh-TW"/>
        </w:rPr>
        <w:t xml:space="preserve">In this contribution, we discuss some aspects related to </w:t>
      </w:r>
      <w:r w:rsidR="00553C72" w:rsidRPr="00553C72">
        <w:rPr>
          <w:kern w:val="2"/>
          <w:sz w:val="24"/>
          <w:szCs w:val="24"/>
          <w:lang w:eastAsia="zh-TW"/>
        </w:rPr>
        <w:t>asymmetric DL sTRP and UL mTRP scenarios</w:t>
      </w:r>
      <w:r w:rsidRPr="00F1225F">
        <w:rPr>
          <w:kern w:val="2"/>
          <w:sz w:val="24"/>
          <w:szCs w:val="24"/>
          <w:lang w:eastAsia="zh-TW"/>
        </w:rPr>
        <w:t xml:space="preserve">. </w:t>
      </w:r>
      <w:r>
        <w:rPr>
          <w:kern w:val="2"/>
          <w:sz w:val="24"/>
          <w:szCs w:val="24"/>
          <w:lang w:eastAsia="zh-TW"/>
        </w:rPr>
        <w:t>In RAN#102 meeting</w:t>
      </w:r>
      <w:r w:rsidRPr="00F1225F">
        <w:rPr>
          <w:kern w:val="2"/>
          <w:sz w:val="24"/>
          <w:szCs w:val="24"/>
          <w:lang w:eastAsia="zh-TW"/>
        </w:rPr>
        <w:t xml:space="preserve">, RAN Plenary has agreed to </w:t>
      </w:r>
      <w:r>
        <w:rPr>
          <w:kern w:val="2"/>
          <w:sz w:val="24"/>
          <w:szCs w:val="24"/>
          <w:lang w:eastAsia="zh-TW"/>
        </w:rPr>
        <w:t>a working item for MIMO phase 5</w:t>
      </w:r>
      <w:r w:rsidRPr="00F1225F">
        <w:rPr>
          <w:kern w:val="2"/>
          <w:sz w:val="24"/>
          <w:szCs w:val="24"/>
          <w:lang w:eastAsia="zh-TW"/>
        </w:rPr>
        <w:t xml:space="preserve"> as shown in Rel-19 </w:t>
      </w:r>
      <w:r>
        <w:rPr>
          <w:kern w:val="2"/>
          <w:sz w:val="24"/>
          <w:szCs w:val="24"/>
          <w:lang w:eastAsia="zh-TW"/>
        </w:rPr>
        <w:t>MIMO</w:t>
      </w:r>
      <w:r w:rsidRPr="00F1225F">
        <w:rPr>
          <w:kern w:val="2"/>
          <w:sz w:val="24"/>
          <w:szCs w:val="24"/>
          <w:lang w:eastAsia="zh-TW"/>
        </w:rPr>
        <w:t xml:space="preserve"> </w:t>
      </w:r>
      <w:r>
        <w:rPr>
          <w:kern w:val="2"/>
          <w:sz w:val="24"/>
          <w:szCs w:val="24"/>
          <w:lang w:eastAsia="zh-TW"/>
        </w:rPr>
        <w:t>W</w:t>
      </w:r>
      <w:r w:rsidRPr="00F1225F">
        <w:rPr>
          <w:kern w:val="2"/>
          <w:sz w:val="24"/>
          <w:szCs w:val="24"/>
          <w:lang w:eastAsia="zh-TW"/>
        </w:rPr>
        <w:t>ID [</w:t>
      </w:r>
      <w:r>
        <w:rPr>
          <w:kern w:val="2"/>
          <w:sz w:val="24"/>
          <w:szCs w:val="24"/>
          <w:lang w:eastAsia="zh-TW"/>
        </w:rPr>
        <w:t>1</w:t>
      </w:r>
      <w:r w:rsidRPr="00F1225F">
        <w:rPr>
          <w:kern w:val="2"/>
          <w:sz w:val="24"/>
          <w:szCs w:val="24"/>
          <w:lang w:eastAsia="zh-TW"/>
        </w:rPr>
        <w:t xml:space="preserve">] as below. In the following sections, we provide some thinking and observations from our side </w:t>
      </w:r>
      <w:r w:rsidR="009C337A">
        <w:rPr>
          <w:kern w:val="2"/>
          <w:sz w:val="24"/>
          <w:szCs w:val="24"/>
          <w:lang w:eastAsia="zh-TW"/>
        </w:rPr>
        <w:t>on</w:t>
      </w:r>
      <w:r w:rsidRPr="00F1225F">
        <w:rPr>
          <w:kern w:val="2"/>
          <w:sz w:val="24"/>
          <w:szCs w:val="24"/>
          <w:lang w:eastAsia="zh-TW"/>
        </w:rPr>
        <w:t xml:space="preserve"> </w:t>
      </w:r>
      <w:r>
        <w:rPr>
          <w:kern w:val="2"/>
          <w:sz w:val="24"/>
          <w:szCs w:val="24"/>
          <w:lang w:eastAsia="zh-TW"/>
        </w:rPr>
        <w:t>e</w:t>
      </w:r>
      <w:r w:rsidRPr="0076067C">
        <w:rPr>
          <w:kern w:val="2"/>
          <w:sz w:val="24"/>
          <w:szCs w:val="24"/>
          <w:lang w:eastAsia="zh-TW"/>
        </w:rPr>
        <w:t xml:space="preserve">nhancements for </w:t>
      </w:r>
      <w:r w:rsidR="00BA6FBC">
        <w:rPr>
          <w:kern w:val="2"/>
          <w:sz w:val="24"/>
          <w:szCs w:val="24"/>
          <w:lang w:eastAsia="zh-TW"/>
        </w:rPr>
        <w:t>a scenario comprising a TRP serving DL and/or UL transmission, and a TRP serving only UL transmission</w:t>
      </w:r>
      <w:r w:rsidRPr="00F1225F">
        <w:rPr>
          <w:kern w:val="2"/>
          <w:sz w:val="24"/>
          <w:szCs w:val="24"/>
          <w:lang w:eastAsia="zh-TW"/>
        </w:rPr>
        <w:t>.</w:t>
      </w:r>
      <w:r>
        <w:rPr>
          <w:kern w:val="2"/>
          <w:sz w:val="24"/>
          <w:szCs w:val="24"/>
          <w:lang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F5A31" w14:paraId="04DA24FA" w14:textId="77777777" w:rsidTr="00D24609">
        <w:tc>
          <w:tcPr>
            <w:tcW w:w="9621" w:type="dxa"/>
          </w:tcPr>
          <w:p w14:paraId="30184DD5" w14:textId="77777777" w:rsidR="003F5A31" w:rsidRDefault="003F5A31" w:rsidP="00D24609"/>
          <w:p w14:paraId="2F6EB694" w14:textId="77777777" w:rsidR="003F5A31" w:rsidRPr="004226C8" w:rsidRDefault="003F5A31" w:rsidP="00D2460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textAlignment w:val="baseline"/>
              <w:outlineLvl w:val="1"/>
              <w:rPr>
                <w:rFonts w:ascii="Arial" w:eastAsia="SimSun" w:hAnsi="Arial"/>
                <w:sz w:val="32"/>
                <w:lang w:eastAsia="en-GB"/>
              </w:rPr>
            </w:pPr>
            <w:r w:rsidRPr="004226C8">
              <w:rPr>
                <w:rFonts w:ascii="Arial" w:eastAsia="SimSun" w:hAnsi="Arial"/>
                <w:sz w:val="32"/>
                <w:lang w:eastAsia="en-GB"/>
              </w:rPr>
              <w:t>4</w:t>
            </w:r>
            <w:r w:rsidRPr="004226C8">
              <w:rPr>
                <w:rFonts w:ascii="Arial" w:eastAsia="SimSun" w:hAnsi="Arial"/>
                <w:sz w:val="32"/>
                <w:lang w:eastAsia="en-GB"/>
              </w:rPr>
              <w:tab/>
              <w:t>Objective</w:t>
            </w:r>
          </w:p>
          <w:p w14:paraId="455F0935" w14:textId="77777777" w:rsidR="003F5A31" w:rsidRPr="004226C8" w:rsidRDefault="003F5A31" w:rsidP="00D2460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SimSun" w:hAnsi="Arial"/>
                <w:color w:val="0000FF"/>
                <w:sz w:val="28"/>
                <w:lang w:eastAsia="en-GB"/>
              </w:rPr>
            </w:pPr>
            <w:r w:rsidRPr="004226C8">
              <w:rPr>
                <w:rFonts w:ascii="Arial" w:eastAsia="SimSun" w:hAnsi="Arial"/>
                <w:color w:val="0000FF"/>
                <w:sz w:val="28"/>
                <w:lang w:eastAsia="en-GB"/>
              </w:rPr>
              <w:t>4.1</w:t>
            </w:r>
            <w:r w:rsidRPr="004226C8">
              <w:rPr>
                <w:rFonts w:ascii="Arial" w:eastAsia="SimSun" w:hAnsi="Arial"/>
                <w:color w:val="0000FF"/>
                <w:sz w:val="28"/>
                <w:lang w:eastAsia="en-GB"/>
              </w:rPr>
              <w:tab/>
              <w:t>Objective of SI or Core part WI or Testing part WI</w:t>
            </w:r>
          </w:p>
          <w:p w14:paraId="69F10DFE" w14:textId="77777777" w:rsidR="003F5A31" w:rsidRPr="004226C8" w:rsidRDefault="003F5A31" w:rsidP="00D24609">
            <w:p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4226C8">
              <w:rPr>
                <w:rFonts w:eastAsia="SimSun"/>
                <w:bCs/>
                <w:lang w:val="en-US" w:eastAsia="en-GB"/>
              </w:rPr>
              <w:t>The detailed objectives are as follows:</w:t>
            </w:r>
          </w:p>
          <w:p w14:paraId="5FB2BE03" w14:textId="77777777" w:rsidR="003F5A31" w:rsidRPr="004226C8" w:rsidRDefault="003F5A31" w:rsidP="00D24609">
            <w:p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textAlignment w:val="baseline"/>
              <w:rPr>
                <w:rFonts w:eastAsia="SimSun"/>
                <w:b/>
                <w:bCs/>
                <w:lang w:val="en-US" w:eastAsia="en-GB"/>
              </w:rPr>
            </w:pPr>
            <w:r w:rsidRPr="004226C8">
              <w:rPr>
                <w:rFonts w:eastAsia="SimSun" w:hint="eastAsia"/>
                <w:b/>
                <w:bCs/>
                <w:lang w:val="en-US" w:eastAsia="en-GB"/>
              </w:rPr>
              <w:t>RAN1:</w:t>
            </w:r>
          </w:p>
          <w:p w14:paraId="673052C7" w14:textId="77777777" w:rsidR="003F5A31" w:rsidRPr="004226C8" w:rsidRDefault="003F5A31" w:rsidP="00D24609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Times New Roman"/>
                <w:szCs w:val="24"/>
                <w:lang w:val="en-US"/>
              </w:rPr>
            </w:pPr>
            <w:bookmarkStart w:id="2" w:name="_Hlk145555364"/>
            <w:bookmarkStart w:id="3" w:name="_Hlk146642115"/>
            <w:r w:rsidRPr="004226C8">
              <w:rPr>
                <w:rFonts w:eastAsia="Times New Roman"/>
                <w:szCs w:val="24"/>
                <w:lang w:val="en-US"/>
              </w:rPr>
              <w:t>Specify enhancement to facilitate UE-initiated/event-driven beam management for reducing overhead and/or latency, assuming the unified TCI while leveraging (as much as possible) legacy CSI measurement and reporting configuration frameworks, targeting FR2 and sTRP with intra- and inter-cell beam management</w:t>
            </w:r>
          </w:p>
          <w:p w14:paraId="43E48664" w14:textId="77777777" w:rsidR="003F5A31" w:rsidRPr="004226C8" w:rsidRDefault="003F5A31" w:rsidP="00D24609">
            <w:pPr>
              <w:numPr>
                <w:ilvl w:val="1"/>
                <w:numId w:val="46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Times New Roman"/>
                <w:szCs w:val="24"/>
                <w:lang w:val="en-US"/>
              </w:rPr>
            </w:pPr>
            <w:r w:rsidRPr="004226C8">
              <w:rPr>
                <w:rFonts w:eastAsia="Times New Roman"/>
                <w:szCs w:val="24"/>
                <w:lang w:val="en-US"/>
              </w:rPr>
              <w:t xml:space="preserve">UL signaling content(s) (and procedure(s) as required) for UE-initiated/event-driven beam reporting facilitating fast beam switching </w:t>
            </w:r>
          </w:p>
          <w:p w14:paraId="31048BF6" w14:textId="77777777" w:rsidR="003F5A31" w:rsidRPr="004226C8" w:rsidRDefault="003F5A31" w:rsidP="00D24609">
            <w:pPr>
              <w:numPr>
                <w:ilvl w:val="1"/>
                <w:numId w:val="46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Times New Roman"/>
                <w:szCs w:val="24"/>
                <w:lang w:val="en-US"/>
              </w:rPr>
            </w:pPr>
            <w:r w:rsidRPr="004226C8">
              <w:rPr>
                <w:rFonts w:eastAsia="Times New Roman"/>
                <w:szCs w:val="24"/>
                <w:lang w:val="en-US"/>
              </w:rPr>
              <w:t>UL signaling medium/container considering the UE-initiated/event-driven nature of the UL transmission, designed primarily for the purpose of beam reporting</w:t>
            </w:r>
            <w:bookmarkEnd w:id="2"/>
          </w:p>
          <w:p w14:paraId="167A29D9" w14:textId="77777777" w:rsidR="003F5A31" w:rsidRPr="004226C8" w:rsidRDefault="003F5A31" w:rsidP="00D24609">
            <w:pPr>
              <w:snapToGrid w:val="0"/>
              <w:rPr>
                <w:rFonts w:eastAsia="Times New Roman"/>
                <w:szCs w:val="24"/>
                <w:lang w:val="en-US"/>
              </w:rPr>
            </w:pPr>
          </w:p>
          <w:p w14:paraId="67A41643" w14:textId="77777777" w:rsidR="003F5A31" w:rsidRPr="004226C8" w:rsidRDefault="003F5A31" w:rsidP="00D24609">
            <w:pPr>
              <w:numPr>
                <w:ilvl w:val="0"/>
                <w:numId w:val="47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Times New Roman"/>
                <w:szCs w:val="24"/>
                <w:lang w:val="en-US"/>
              </w:rPr>
            </w:pPr>
            <w:bookmarkStart w:id="4" w:name="_Hlk146697700"/>
            <w:r w:rsidRPr="004226C8">
              <w:rPr>
                <w:rFonts w:eastAsia="Times New Roman"/>
                <w:szCs w:val="24"/>
                <w:lang w:val="en-US"/>
              </w:rPr>
              <w:t>Specify CSI support for up to 128 CSI-RS ports, targeting FR1</w:t>
            </w:r>
          </w:p>
          <w:p w14:paraId="1CF6FD88" w14:textId="77777777" w:rsidR="003F5A31" w:rsidRPr="004226C8" w:rsidRDefault="003F5A31" w:rsidP="00D24609">
            <w:pPr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Times New Roman"/>
                <w:szCs w:val="24"/>
                <w:lang w:val="en-US"/>
              </w:rPr>
            </w:pPr>
            <w:r w:rsidRPr="004226C8">
              <w:rPr>
                <w:rFonts w:eastAsia="Times New Roman"/>
                <w:szCs w:val="24"/>
                <w:lang w:val="en-US"/>
              </w:rPr>
              <w:t>Type-I codebook refinement supporting up to a total of 128 CSI-RS ports across all resources, assuming legacy CSI-RS resources (with up to 32 CSI-RS ports per resource), based on extension of legacy codebooks</w:t>
            </w:r>
          </w:p>
          <w:p w14:paraId="4A69012E" w14:textId="77777777" w:rsidR="003F5A31" w:rsidRPr="004226C8" w:rsidRDefault="003F5A31" w:rsidP="00D24609">
            <w:pPr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Times New Roman"/>
                <w:szCs w:val="24"/>
                <w:lang w:val="en-US"/>
              </w:rPr>
            </w:pPr>
            <w:r w:rsidRPr="004226C8">
              <w:rPr>
                <w:rFonts w:eastAsia="Times New Roman"/>
                <w:szCs w:val="24"/>
                <w:lang w:val="en-US"/>
              </w:rPr>
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</w:r>
          </w:p>
          <w:p w14:paraId="395F1315" w14:textId="77777777" w:rsidR="003F5A31" w:rsidRPr="004226C8" w:rsidRDefault="003F5A31" w:rsidP="00D24609">
            <w:pPr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Times New Roman"/>
                <w:szCs w:val="24"/>
                <w:lang w:val="en-US"/>
              </w:rPr>
            </w:pPr>
            <w:r w:rsidRPr="004226C8">
              <w:rPr>
                <w:rFonts w:eastAsia="Times New Roman"/>
                <w:szCs w:val="24"/>
                <w:lang w:val="en-US"/>
              </w:rPr>
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</w:r>
            <w:bookmarkEnd w:id="4"/>
          </w:p>
          <w:p w14:paraId="0F6BF083" w14:textId="77777777" w:rsidR="003F5A31" w:rsidRPr="004226C8" w:rsidRDefault="003F5A31" w:rsidP="00D24609">
            <w:pPr>
              <w:snapToGrid w:val="0"/>
              <w:rPr>
                <w:rFonts w:eastAsia="Times New Roman"/>
                <w:szCs w:val="24"/>
                <w:lang w:val="en-US"/>
              </w:rPr>
            </w:pPr>
          </w:p>
          <w:p w14:paraId="3AF689F0" w14:textId="77777777" w:rsidR="003F5A31" w:rsidRPr="004226C8" w:rsidRDefault="003F5A31" w:rsidP="00D24609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Times New Roman"/>
                <w:szCs w:val="24"/>
                <w:lang w:val="en-US"/>
              </w:rPr>
            </w:pPr>
            <w:r w:rsidRPr="004226C8">
              <w:rPr>
                <w:rFonts w:eastAsia="Times New Roman"/>
                <w:szCs w:val="24"/>
                <w:lang w:val="en-US"/>
              </w:rPr>
              <w:t xml:space="preserve">Specify UE reporting enhancement for CJT deployments under non-ideal synchronization and backhaul, </w:t>
            </w:r>
            <w:r w:rsidRPr="004226C8">
              <w:rPr>
                <w:rFonts w:eastAsia="Times New Roman"/>
                <w:szCs w:val="24"/>
                <w:lang w:val="en-US"/>
              </w:rPr>
              <w:lastRenderedPageBreak/>
              <w:t xml:space="preserve">targeting FR1, both FDD and TDD </w:t>
            </w:r>
          </w:p>
          <w:p w14:paraId="1F168672" w14:textId="77777777" w:rsidR="003F5A31" w:rsidRPr="004226C8" w:rsidRDefault="003F5A31" w:rsidP="00D24609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Times New Roman"/>
                <w:szCs w:val="24"/>
                <w:lang w:val="en-US"/>
              </w:rPr>
            </w:pPr>
            <w:r w:rsidRPr="004226C8">
              <w:rPr>
                <w:rFonts w:eastAsia="Times New Roman"/>
                <w:szCs w:val="24"/>
                <w:lang w:val="en-US"/>
              </w:rPr>
              <w:t>Inter-TRP time misalignment and frequency/phase offset measurement and reporting, assuming legacy CSI-RS design, with stand-alone aperiodic reporting on PUSCH</w:t>
            </w:r>
          </w:p>
          <w:p w14:paraId="3E30771D" w14:textId="77777777" w:rsidR="003F5A31" w:rsidRPr="004226C8" w:rsidRDefault="003F5A31" w:rsidP="00D24609">
            <w:pPr>
              <w:snapToGrid w:val="0"/>
              <w:rPr>
                <w:rFonts w:eastAsia="Times New Roman"/>
                <w:szCs w:val="24"/>
                <w:lang w:val="en-US"/>
              </w:rPr>
            </w:pPr>
            <w:r w:rsidRPr="004226C8">
              <w:rPr>
                <w:rFonts w:eastAsia="Times New Roman"/>
                <w:szCs w:val="24"/>
                <w:lang w:val="en-US"/>
              </w:rPr>
              <w:t> </w:t>
            </w:r>
          </w:p>
          <w:p w14:paraId="64567A1C" w14:textId="77777777" w:rsidR="003F5A31" w:rsidRPr="004226C8" w:rsidRDefault="003F5A31" w:rsidP="00D24609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Times New Roman"/>
                <w:szCs w:val="24"/>
                <w:lang w:val="en-US"/>
              </w:rPr>
            </w:pPr>
            <w:r w:rsidRPr="004226C8">
              <w:rPr>
                <w:rFonts w:eastAsia="Times New Roman"/>
                <w:szCs w:val="24"/>
                <w:lang w:val="en-US"/>
              </w:rPr>
              <w:t>Specify non-coherent UL codebook to facilitate 3-antenna-port codebook-based transmissions, without enhancement on UL full power transmission and without enhancement on SRS resource</w:t>
            </w:r>
          </w:p>
          <w:p w14:paraId="6497778F" w14:textId="77777777" w:rsidR="003F5A31" w:rsidRPr="004226C8" w:rsidRDefault="003F5A31" w:rsidP="00D24609">
            <w:pPr>
              <w:snapToGrid w:val="0"/>
              <w:ind w:firstLine="720"/>
              <w:rPr>
                <w:rFonts w:eastAsia="Times New Roman"/>
                <w:szCs w:val="24"/>
                <w:lang w:val="en-US"/>
              </w:rPr>
            </w:pPr>
            <w:r w:rsidRPr="004226C8">
              <w:rPr>
                <w:rFonts w:eastAsia="Times New Roman"/>
                <w:szCs w:val="24"/>
                <w:lang w:val="en-US"/>
              </w:rPr>
              <w:t>Note: UL full power transmission mode 1 and 2 are not supported.</w:t>
            </w:r>
          </w:p>
          <w:p w14:paraId="21D29EAA" w14:textId="77777777" w:rsidR="003F5A31" w:rsidRPr="004226C8" w:rsidRDefault="003F5A31" w:rsidP="00D24609">
            <w:pPr>
              <w:snapToGrid w:val="0"/>
              <w:rPr>
                <w:rFonts w:eastAsia="Times New Roman"/>
                <w:szCs w:val="24"/>
                <w:lang w:val="en-US"/>
              </w:rPr>
            </w:pPr>
          </w:p>
          <w:p w14:paraId="281DA0F2" w14:textId="77777777" w:rsidR="003F5A31" w:rsidRPr="004226C8" w:rsidRDefault="003F5A31" w:rsidP="00D24609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Times New Roman"/>
                <w:szCs w:val="24"/>
                <w:lang w:val="en-US"/>
              </w:rPr>
            </w:pPr>
            <w:r w:rsidRPr="004226C8">
              <w:rPr>
                <w:rFonts w:eastAsia="Times New Roman"/>
                <w:szCs w:val="24"/>
                <w:lang w:val="en-US"/>
              </w:rPr>
              <w:t>Specify enhancement for asymmetric DL sTRP/UL mTRP deployment scenarios, assuming intra-band intra-DU non-co-located mTRP scenarios, without changing existing cell definition or defining a new cell (e.g. UL-only cell), assuming the Rel-17/18 unified TCI framework</w:t>
            </w:r>
            <w:r w:rsidRPr="004226C8">
              <w:rPr>
                <w:rFonts w:eastAsia="Times New Roman"/>
                <w:sz w:val="24"/>
                <w:szCs w:val="24"/>
                <w:lang w:val="en-US"/>
              </w:rPr>
              <w:t xml:space="preserve"> </w:t>
            </w:r>
            <w:r w:rsidRPr="004226C8">
              <w:rPr>
                <w:rFonts w:eastAsia="Times New Roman"/>
                <w:szCs w:val="24"/>
                <w:lang w:val="en-US"/>
              </w:rPr>
              <w:t xml:space="preserve">and fully reusing the legacy QCL/UL spatial relation rules, targeting FR1 and FR2 </w:t>
            </w:r>
          </w:p>
          <w:p w14:paraId="13B43ECE" w14:textId="77777777" w:rsidR="003F5A31" w:rsidRPr="004226C8" w:rsidRDefault="003F5A31" w:rsidP="00D24609">
            <w:pPr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Times New Roman"/>
                <w:szCs w:val="24"/>
                <w:lang w:val="en-US"/>
              </w:rPr>
            </w:pPr>
            <w:r w:rsidRPr="004226C8">
              <w:rPr>
                <w:rFonts w:eastAsia="Times New Roman"/>
                <w:szCs w:val="24"/>
                <w:lang w:val="en-US"/>
              </w:rPr>
              <w:t xml:space="preserve">Two closed-loop PC adjustment states for SRS, both separate from PUSCH; and pathloss offset configurations for pathloss calculation to UL TRP(s), when the pathloss RS is from DL sTRP. </w:t>
            </w:r>
            <w:bookmarkEnd w:id="3"/>
          </w:p>
        </w:tc>
      </w:tr>
    </w:tbl>
    <w:p w14:paraId="3FC950E1" w14:textId="77777777" w:rsidR="003F5A31" w:rsidRPr="00C85034" w:rsidRDefault="003F5A31" w:rsidP="003F5A31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</w:p>
    <w:p w14:paraId="29309B36" w14:textId="77777777" w:rsidR="003F5A31" w:rsidRDefault="003F5A31" w:rsidP="003F5A31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 w:hint="eastAsia"/>
          <w:b/>
          <w:sz w:val="32"/>
          <w:lang w:eastAsia="zh-TW"/>
        </w:rPr>
        <w:t>Discussion</w:t>
      </w:r>
    </w:p>
    <w:p w14:paraId="7038F503" w14:textId="32FAA69B" w:rsidR="00375AD4" w:rsidRDefault="00793FC2" w:rsidP="003F5A31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In Rel-19 MIMO WID, the objective for asymmetric </w:t>
      </w:r>
      <w:r w:rsidR="005E68BF">
        <w:rPr>
          <w:sz w:val="24"/>
          <w:lang w:eastAsia="zh-TW"/>
        </w:rPr>
        <w:t xml:space="preserve">M-TRP scenarios describes that </w:t>
      </w:r>
      <w:r w:rsidR="00BA1A4F">
        <w:rPr>
          <w:sz w:val="24"/>
          <w:lang w:eastAsia="zh-TW"/>
        </w:rPr>
        <w:t>UE can be served by a TRP serving DL</w:t>
      </w:r>
      <w:r w:rsidR="00B2479E">
        <w:rPr>
          <w:sz w:val="24"/>
          <w:lang w:eastAsia="zh-TW"/>
        </w:rPr>
        <w:t xml:space="preserve"> and</w:t>
      </w:r>
      <w:r w:rsidR="00BA1A4F">
        <w:rPr>
          <w:sz w:val="24"/>
          <w:lang w:eastAsia="zh-TW"/>
        </w:rPr>
        <w:t>/</w:t>
      </w:r>
      <w:r w:rsidR="00B2479E">
        <w:rPr>
          <w:sz w:val="24"/>
          <w:lang w:eastAsia="zh-TW"/>
        </w:rPr>
        <w:t xml:space="preserve">or </w:t>
      </w:r>
      <w:r w:rsidR="00BA1A4F">
        <w:rPr>
          <w:sz w:val="24"/>
          <w:lang w:eastAsia="zh-TW"/>
        </w:rPr>
        <w:t>UL transmission and a</w:t>
      </w:r>
      <w:r w:rsidR="00AB6C9F">
        <w:rPr>
          <w:sz w:val="24"/>
          <w:lang w:eastAsia="zh-TW"/>
        </w:rPr>
        <w:t>nother</w:t>
      </w:r>
      <w:r w:rsidR="00BA1A4F">
        <w:rPr>
          <w:sz w:val="24"/>
          <w:lang w:eastAsia="zh-TW"/>
        </w:rPr>
        <w:t xml:space="preserve"> TRP serving only UL transmission. </w:t>
      </w:r>
      <w:r w:rsidR="00EE5104">
        <w:rPr>
          <w:sz w:val="24"/>
          <w:lang w:eastAsia="zh-TW"/>
        </w:rPr>
        <w:t xml:space="preserve">The objective for asymmetric M-TRP scenarios also describes </w:t>
      </w:r>
      <w:r w:rsidR="000260D2">
        <w:rPr>
          <w:sz w:val="24"/>
          <w:lang w:eastAsia="zh-TW"/>
        </w:rPr>
        <w:t xml:space="preserve">that </w:t>
      </w:r>
      <w:r w:rsidR="005E68BF">
        <w:rPr>
          <w:sz w:val="24"/>
          <w:lang w:eastAsia="zh-TW"/>
        </w:rPr>
        <w:t xml:space="preserve">Rel-17 and Rel-18 unified TCI framework are assumed for beam indication. Due to the signalling design difference, the targeted use case in such </w:t>
      </w:r>
      <w:r w:rsidR="008D754E">
        <w:rPr>
          <w:sz w:val="24"/>
          <w:lang w:eastAsia="zh-TW"/>
        </w:rPr>
        <w:t>asymmetric M-TRP scenarios</w:t>
      </w:r>
      <w:r w:rsidR="002A6211">
        <w:rPr>
          <w:sz w:val="24"/>
          <w:lang w:eastAsia="zh-TW"/>
        </w:rPr>
        <w:t xml:space="preserve"> may be different when applying different unified TCI framework</w:t>
      </w:r>
      <w:r w:rsidR="008D754E">
        <w:rPr>
          <w:sz w:val="24"/>
          <w:lang w:eastAsia="zh-TW"/>
        </w:rPr>
        <w:t xml:space="preserve">. </w:t>
      </w:r>
    </w:p>
    <w:p w14:paraId="13F9CF53" w14:textId="54BA3E59" w:rsidR="00A746FC" w:rsidRDefault="00763F97" w:rsidP="003F5A31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When applying</w:t>
      </w:r>
      <w:r w:rsidR="008D754E">
        <w:rPr>
          <w:sz w:val="24"/>
          <w:lang w:eastAsia="zh-TW"/>
        </w:rPr>
        <w:t xml:space="preserve"> Rel-17 unified TCI framework, it appears that only S-TRP features can be supported for DL and UL, given that only one DL beam and one UL beam is indicated. It is unsure that how to achieve </w:t>
      </w:r>
      <w:r w:rsidR="008D754E" w:rsidRPr="008D754E">
        <w:rPr>
          <w:sz w:val="24"/>
          <w:lang w:eastAsia="zh-TW"/>
        </w:rPr>
        <w:t>DL sTRP/UL mTRP deployment scenario</w:t>
      </w:r>
      <w:r w:rsidR="008D754E">
        <w:rPr>
          <w:sz w:val="24"/>
          <w:lang w:eastAsia="zh-TW"/>
        </w:rPr>
        <w:t xml:space="preserve"> as described in WID, especially for UL. </w:t>
      </w:r>
      <w:r w:rsidR="00375AD4">
        <w:rPr>
          <w:sz w:val="24"/>
          <w:lang w:eastAsia="zh-TW"/>
        </w:rPr>
        <w:t xml:space="preserve">Particularly, we may need to discuss whether and how to indicate UE to perform a UL transmission to a TRP </w:t>
      </w:r>
      <w:r w:rsidR="00BA1A4F">
        <w:rPr>
          <w:sz w:val="24"/>
          <w:lang w:eastAsia="zh-TW"/>
        </w:rPr>
        <w:t>serving</w:t>
      </w:r>
      <w:r w:rsidR="00375AD4">
        <w:rPr>
          <w:sz w:val="24"/>
          <w:lang w:eastAsia="zh-TW"/>
        </w:rPr>
        <w:t xml:space="preserve"> DL transmission. Even UE can perform UL transmission to a TRP </w:t>
      </w:r>
      <w:r w:rsidR="00573D13">
        <w:rPr>
          <w:sz w:val="24"/>
          <w:lang w:eastAsia="zh-TW"/>
        </w:rPr>
        <w:t xml:space="preserve">serving </w:t>
      </w:r>
      <w:r w:rsidR="00837DCA">
        <w:rPr>
          <w:sz w:val="24"/>
          <w:lang w:eastAsia="zh-TW"/>
        </w:rPr>
        <w:t xml:space="preserve">DL transmission, possibly not all UL transmissions can be transmitted to the TRP </w:t>
      </w:r>
      <w:r w:rsidR="00573D13">
        <w:rPr>
          <w:sz w:val="24"/>
          <w:lang w:eastAsia="zh-TW"/>
        </w:rPr>
        <w:t xml:space="preserve">serving </w:t>
      </w:r>
      <w:r w:rsidR="005C7D33">
        <w:rPr>
          <w:sz w:val="24"/>
          <w:lang w:eastAsia="zh-TW"/>
        </w:rPr>
        <w:t xml:space="preserve">DL transmission. </w:t>
      </w:r>
    </w:p>
    <w:p w14:paraId="7D34CAE5" w14:textId="168D0C9C" w:rsidR="00C02394" w:rsidRDefault="00C02394" w:rsidP="00C02394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t xml:space="preserve">Observation 1: </w:t>
      </w:r>
      <w:r w:rsidRPr="00C02394">
        <w:rPr>
          <w:b/>
          <w:sz w:val="24"/>
          <w:szCs w:val="22"/>
          <w:lang w:eastAsia="zh-TW"/>
        </w:rPr>
        <w:t>It is unsure that how to achieve DL sTRP/UL mTRP deployment</w:t>
      </w:r>
      <w:r>
        <w:rPr>
          <w:b/>
          <w:sz w:val="24"/>
          <w:szCs w:val="22"/>
          <w:lang w:eastAsia="zh-TW"/>
        </w:rPr>
        <w:t xml:space="preserve"> </w:t>
      </w:r>
      <w:r w:rsidR="0066757B">
        <w:rPr>
          <w:b/>
          <w:sz w:val="24"/>
          <w:szCs w:val="22"/>
          <w:lang w:eastAsia="zh-TW"/>
        </w:rPr>
        <w:t xml:space="preserve">when </w:t>
      </w:r>
      <w:r>
        <w:rPr>
          <w:b/>
          <w:sz w:val="24"/>
          <w:szCs w:val="22"/>
          <w:lang w:eastAsia="zh-TW"/>
        </w:rPr>
        <w:t>Rel-17 unified TCI framework</w:t>
      </w:r>
      <w:r w:rsidR="0066757B">
        <w:rPr>
          <w:b/>
          <w:sz w:val="24"/>
          <w:szCs w:val="22"/>
          <w:lang w:eastAsia="zh-TW"/>
        </w:rPr>
        <w:t xml:space="preserve"> is applied</w:t>
      </w:r>
      <w:r>
        <w:rPr>
          <w:b/>
          <w:sz w:val="24"/>
          <w:szCs w:val="22"/>
          <w:lang w:eastAsia="zh-TW"/>
        </w:rPr>
        <w:t xml:space="preserve">. </w:t>
      </w:r>
    </w:p>
    <w:p w14:paraId="6D58A6BA" w14:textId="71A1D9CE" w:rsidR="00C02394" w:rsidRDefault="00C02394" w:rsidP="00C02394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1: RAN1 to discuss </w:t>
      </w:r>
      <w:r w:rsidR="00C675B6">
        <w:rPr>
          <w:b/>
          <w:sz w:val="24"/>
          <w:szCs w:val="22"/>
          <w:lang w:eastAsia="zh-TW"/>
        </w:rPr>
        <w:t xml:space="preserve">that </w:t>
      </w:r>
      <w:r w:rsidRPr="00C02394">
        <w:rPr>
          <w:b/>
          <w:sz w:val="24"/>
          <w:szCs w:val="22"/>
          <w:lang w:eastAsia="zh-TW"/>
        </w:rPr>
        <w:t xml:space="preserve">whether and how to indicate UE to perform a UL transmission to a TRP </w:t>
      </w:r>
      <w:r w:rsidR="00DE6F1D" w:rsidRPr="00DE6F1D">
        <w:rPr>
          <w:b/>
          <w:sz w:val="24"/>
          <w:szCs w:val="22"/>
          <w:lang w:eastAsia="zh-TW"/>
        </w:rPr>
        <w:t xml:space="preserve">serving </w:t>
      </w:r>
      <w:r w:rsidRPr="00C02394">
        <w:rPr>
          <w:b/>
          <w:sz w:val="24"/>
          <w:szCs w:val="22"/>
          <w:lang w:eastAsia="zh-TW"/>
        </w:rPr>
        <w:t>DL transmission</w:t>
      </w:r>
      <w:r w:rsidR="00BF2CD8">
        <w:rPr>
          <w:b/>
          <w:sz w:val="24"/>
          <w:szCs w:val="22"/>
          <w:lang w:eastAsia="zh-TW"/>
        </w:rPr>
        <w:t xml:space="preserve">, and which type of UL transmission can be transmitted to the </w:t>
      </w:r>
      <w:r w:rsidR="00BF2CD8" w:rsidRPr="00C02394">
        <w:rPr>
          <w:b/>
          <w:sz w:val="24"/>
          <w:szCs w:val="22"/>
          <w:lang w:eastAsia="zh-TW"/>
        </w:rPr>
        <w:t xml:space="preserve">TRP </w:t>
      </w:r>
      <w:r w:rsidR="00573D13" w:rsidRPr="00573D13">
        <w:rPr>
          <w:b/>
          <w:sz w:val="24"/>
          <w:szCs w:val="22"/>
          <w:lang w:eastAsia="zh-TW"/>
        </w:rPr>
        <w:t xml:space="preserve">serving </w:t>
      </w:r>
      <w:r w:rsidR="00BF2CD8" w:rsidRPr="00C02394">
        <w:rPr>
          <w:b/>
          <w:sz w:val="24"/>
          <w:szCs w:val="22"/>
          <w:lang w:eastAsia="zh-TW"/>
        </w:rPr>
        <w:t>DL transmission</w:t>
      </w:r>
      <w:r w:rsidR="00BF2CD8">
        <w:rPr>
          <w:b/>
          <w:sz w:val="24"/>
          <w:szCs w:val="22"/>
          <w:lang w:eastAsia="zh-TW"/>
        </w:rPr>
        <w:t>, if supported</w:t>
      </w:r>
      <w:r w:rsidR="007E7173">
        <w:rPr>
          <w:b/>
          <w:sz w:val="24"/>
          <w:szCs w:val="22"/>
          <w:lang w:eastAsia="zh-TW"/>
        </w:rPr>
        <w:t>, when Rel-17 unified TCI framework is applied</w:t>
      </w:r>
      <w:r>
        <w:rPr>
          <w:b/>
          <w:sz w:val="24"/>
          <w:szCs w:val="22"/>
          <w:lang w:eastAsia="zh-TW"/>
        </w:rPr>
        <w:t xml:space="preserve">.  </w:t>
      </w:r>
    </w:p>
    <w:p w14:paraId="3DE5034C" w14:textId="50DDA321" w:rsidR="00C02394" w:rsidRDefault="00F30873" w:rsidP="003F5A31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Another point for applying Rel-17 unified TCI framework is that joint TCI state mode should not be indicated for such </w:t>
      </w:r>
      <w:r w:rsidR="003D4E03">
        <w:rPr>
          <w:sz w:val="24"/>
          <w:lang w:eastAsia="zh-TW"/>
        </w:rPr>
        <w:t xml:space="preserve">asymmetric </w:t>
      </w:r>
      <w:r w:rsidRPr="008D754E">
        <w:rPr>
          <w:sz w:val="24"/>
          <w:lang w:eastAsia="zh-TW"/>
        </w:rPr>
        <w:t>DL sTRP/UL mTRP deployment scenario</w:t>
      </w:r>
      <w:r>
        <w:rPr>
          <w:sz w:val="24"/>
          <w:lang w:eastAsia="zh-TW"/>
        </w:rPr>
        <w:t xml:space="preserve">. Under joint TCI state mode, the DL beam and UL beam is the same, or share the same reference signal for deriving spatial parameters. Using joint TCI state mode, </w:t>
      </w:r>
      <w:r w:rsidR="00EB6119">
        <w:rPr>
          <w:sz w:val="24"/>
          <w:lang w:eastAsia="zh-TW"/>
        </w:rPr>
        <w:t xml:space="preserve">it turns out to be the same </w:t>
      </w:r>
      <w:r w:rsidR="00371CB2">
        <w:rPr>
          <w:sz w:val="24"/>
          <w:lang w:eastAsia="zh-TW"/>
        </w:rPr>
        <w:t xml:space="preserve">and only one </w:t>
      </w:r>
      <w:r w:rsidR="00EB6119">
        <w:rPr>
          <w:sz w:val="24"/>
          <w:lang w:eastAsia="zh-TW"/>
        </w:rPr>
        <w:t>TRP providing</w:t>
      </w:r>
      <w:r>
        <w:rPr>
          <w:sz w:val="24"/>
          <w:lang w:eastAsia="zh-TW"/>
        </w:rPr>
        <w:t xml:space="preserve"> both DL and UL</w:t>
      </w:r>
      <w:r w:rsidR="00EB6119">
        <w:rPr>
          <w:sz w:val="24"/>
          <w:lang w:eastAsia="zh-TW"/>
        </w:rPr>
        <w:t xml:space="preserve"> service</w:t>
      </w:r>
      <w:r>
        <w:rPr>
          <w:sz w:val="24"/>
          <w:lang w:eastAsia="zh-TW"/>
        </w:rPr>
        <w:t xml:space="preserve">, which contradicts with the WID.  </w:t>
      </w:r>
    </w:p>
    <w:p w14:paraId="06B2D3AA" w14:textId="088B6D6A" w:rsidR="003D4E03" w:rsidRDefault="003D4E03" w:rsidP="003D4E03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2: Joint TCI state mode is not supported for </w:t>
      </w:r>
      <w:r w:rsidRPr="003D4E03">
        <w:rPr>
          <w:b/>
          <w:sz w:val="24"/>
          <w:szCs w:val="22"/>
          <w:lang w:eastAsia="zh-TW"/>
        </w:rPr>
        <w:t>asymmetric DL sTRP/UL mTRP deployment scenario</w:t>
      </w:r>
      <w:r>
        <w:rPr>
          <w:b/>
          <w:sz w:val="24"/>
          <w:szCs w:val="22"/>
          <w:lang w:eastAsia="zh-TW"/>
        </w:rPr>
        <w:t xml:space="preserve">, under Rel-17 unified TCI framework.  </w:t>
      </w:r>
    </w:p>
    <w:p w14:paraId="1D8089AF" w14:textId="2DFD3DAD" w:rsidR="00793FC2" w:rsidRDefault="00F82AE4" w:rsidP="003F5A31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lastRenderedPageBreak/>
        <w:t xml:space="preserve">One essential part for such </w:t>
      </w:r>
      <w:r w:rsidR="003301C0" w:rsidRPr="003301C0">
        <w:rPr>
          <w:sz w:val="24"/>
          <w:lang w:eastAsia="zh-TW"/>
        </w:rPr>
        <w:t>asymmetric DL sTRP/UL mTRP deployment scenario</w:t>
      </w:r>
      <w:r w:rsidR="00342AD3">
        <w:rPr>
          <w:sz w:val="24"/>
          <w:lang w:eastAsia="zh-TW"/>
        </w:rPr>
        <w:t xml:space="preserve"> is how to calculate the pathloss for UL transmission toward the TRP serving only UL transmission. As described </w:t>
      </w:r>
      <w:r w:rsidR="00C87080">
        <w:rPr>
          <w:sz w:val="24"/>
          <w:lang w:eastAsia="zh-TW"/>
        </w:rPr>
        <w:t>in</w:t>
      </w:r>
      <w:r w:rsidR="00342AD3">
        <w:rPr>
          <w:sz w:val="24"/>
          <w:lang w:eastAsia="zh-TW"/>
        </w:rPr>
        <w:t xml:space="preserve"> the WID, the pathloss RS </w:t>
      </w:r>
      <w:r w:rsidR="009B580E">
        <w:rPr>
          <w:sz w:val="24"/>
          <w:lang w:eastAsia="zh-TW"/>
        </w:rPr>
        <w:t xml:space="preserve">actually </w:t>
      </w:r>
      <w:r w:rsidR="00342AD3">
        <w:rPr>
          <w:sz w:val="24"/>
          <w:lang w:eastAsia="zh-TW"/>
        </w:rPr>
        <w:t xml:space="preserve">comes from the TRP serving DL transmission. Therefore, we need to discuss how to configure </w:t>
      </w:r>
      <w:r w:rsidR="00376947">
        <w:rPr>
          <w:sz w:val="24"/>
          <w:lang w:eastAsia="zh-TW"/>
        </w:rPr>
        <w:t xml:space="preserve">or indicate the </w:t>
      </w:r>
      <w:r w:rsidR="00342AD3">
        <w:rPr>
          <w:sz w:val="24"/>
          <w:lang w:eastAsia="zh-TW"/>
        </w:rPr>
        <w:t xml:space="preserve">pathloss RS. </w:t>
      </w:r>
      <w:r w:rsidR="00A93366">
        <w:rPr>
          <w:sz w:val="24"/>
          <w:lang w:eastAsia="zh-TW"/>
        </w:rPr>
        <w:t xml:space="preserve">In legacy, the pathloss RS is always configured in the joint or UL TCI state. </w:t>
      </w:r>
      <w:r w:rsidR="008C5DA4">
        <w:rPr>
          <w:sz w:val="24"/>
          <w:lang w:eastAsia="zh-TW"/>
        </w:rPr>
        <w:t xml:space="preserve">However, it appears the need to configure pathloss RS in joint or UL TCI state is </w:t>
      </w:r>
      <w:r w:rsidR="003D1D8E">
        <w:rPr>
          <w:sz w:val="24"/>
          <w:lang w:eastAsia="zh-TW"/>
        </w:rPr>
        <w:t>fading out,</w:t>
      </w:r>
      <w:r w:rsidR="008C5DA4">
        <w:rPr>
          <w:sz w:val="24"/>
          <w:lang w:eastAsia="zh-TW"/>
        </w:rPr>
        <w:t xml:space="preserve"> since the pathloss RS is anyway not transmitted from the TRP serving UL transmission, especially under Rel-17 unified TCI framework. </w:t>
      </w:r>
    </w:p>
    <w:p w14:paraId="0E9E0BB1" w14:textId="3FF24EBC" w:rsidR="00BB46BB" w:rsidRDefault="00BB46BB" w:rsidP="00BB46BB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3: </w:t>
      </w:r>
      <w:r w:rsidR="00C9247B">
        <w:rPr>
          <w:b/>
          <w:sz w:val="24"/>
          <w:szCs w:val="22"/>
          <w:lang w:eastAsia="zh-TW"/>
        </w:rPr>
        <w:t xml:space="preserve">Pathloss RS does </w:t>
      </w:r>
      <w:r w:rsidR="00204D7B">
        <w:rPr>
          <w:b/>
          <w:sz w:val="24"/>
          <w:szCs w:val="22"/>
          <w:lang w:eastAsia="zh-TW"/>
        </w:rPr>
        <w:t>is not</w:t>
      </w:r>
      <w:r w:rsidR="00C9247B">
        <w:rPr>
          <w:b/>
          <w:sz w:val="24"/>
          <w:szCs w:val="22"/>
          <w:lang w:eastAsia="zh-TW"/>
        </w:rPr>
        <w:t xml:space="preserve"> configured in joint/UL TCI state for </w:t>
      </w:r>
      <w:r w:rsidR="00C9247B" w:rsidRPr="003D4E03">
        <w:rPr>
          <w:b/>
          <w:sz w:val="24"/>
          <w:szCs w:val="22"/>
          <w:lang w:eastAsia="zh-TW"/>
        </w:rPr>
        <w:t>asymmetric DL sTRP/UL mTRP deployment scenario</w:t>
      </w:r>
      <w:r>
        <w:rPr>
          <w:b/>
          <w:sz w:val="24"/>
          <w:szCs w:val="22"/>
          <w:lang w:eastAsia="zh-TW"/>
        </w:rPr>
        <w:t xml:space="preserve">.  </w:t>
      </w:r>
    </w:p>
    <w:p w14:paraId="1ED087FF" w14:textId="4BD1C4BF" w:rsidR="00DA6E13" w:rsidRDefault="00237D0B" w:rsidP="00DA6E13">
      <w:pPr>
        <w:spacing w:after="180" w:line="276" w:lineRule="auto"/>
        <w:rPr>
          <w:sz w:val="24"/>
          <w:lang w:eastAsia="zh-TW"/>
        </w:rPr>
      </w:pPr>
      <w:r w:rsidRPr="00237D0B">
        <w:rPr>
          <w:sz w:val="24"/>
          <w:lang w:eastAsia="zh-TW"/>
        </w:rPr>
        <w:t xml:space="preserve">On the other hand, </w:t>
      </w:r>
      <w:r>
        <w:rPr>
          <w:sz w:val="24"/>
          <w:lang w:eastAsia="zh-TW"/>
        </w:rPr>
        <w:t>a pathloss offset is needed for UE to compensate the measured pathloss</w:t>
      </w:r>
      <w:r w:rsidR="00DA6E13">
        <w:rPr>
          <w:sz w:val="24"/>
          <w:lang w:eastAsia="zh-TW"/>
        </w:rPr>
        <w:t xml:space="preserve"> as indicated by the WID</w:t>
      </w:r>
      <w:r>
        <w:rPr>
          <w:sz w:val="24"/>
          <w:lang w:eastAsia="zh-TW"/>
        </w:rPr>
        <w:t xml:space="preserve">, since the pathloss RS is not transmitted by the TRP serving UL transmission. </w:t>
      </w:r>
      <w:r w:rsidR="00DA6E13">
        <w:rPr>
          <w:sz w:val="24"/>
          <w:lang w:eastAsia="zh-TW"/>
        </w:rPr>
        <w:t xml:space="preserve">Two possible directions for indicating pathloss offset can be found in the following: </w:t>
      </w:r>
    </w:p>
    <w:p w14:paraId="4975B338" w14:textId="4683AE4F" w:rsidR="00DA6E13" w:rsidRDefault="00DA6E13" w:rsidP="00DA6E13">
      <w:pPr>
        <w:pStyle w:val="ListParagraph"/>
        <w:numPr>
          <w:ilvl w:val="2"/>
          <w:numId w:val="47"/>
        </w:numPr>
        <w:spacing w:after="180" w:line="276" w:lineRule="auto"/>
        <w:ind w:left="720"/>
        <w:rPr>
          <w:sz w:val="24"/>
          <w:lang w:eastAsia="zh-TW"/>
        </w:rPr>
      </w:pPr>
      <w:r>
        <w:rPr>
          <w:sz w:val="24"/>
          <w:lang w:eastAsia="zh-TW"/>
        </w:rPr>
        <w:t xml:space="preserve">Option 1: Purely </w:t>
      </w:r>
      <w:r w:rsidR="00391F24">
        <w:rPr>
          <w:sz w:val="24"/>
          <w:lang w:eastAsia="zh-TW"/>
        </w:rPr>
        <w:t xml:space="preserve">based on </w:t>
      </w:r>
      <w:r>
        <w:rPr>
          <w:sz w:val="24"/>
          <w:lang w:eastAsia="zh-TW"/>
        </w:rPr>
        <w:t xml:space="preserve">RRC configuration; </w:t>
      </w:r>
    </w:p>
    <w:p w14:paraId="46BD648A" w14:textId="644C1D72" w:rsidR="00DA6E13" w:rsidRPr="00DA6E13" w:rsidRDefault="00DA6E13" w:rsidP="00DA6E13">
      <w:pPr>
        <w:pStyle w:val="ListParagraph"/>
        <w:numPr>
          <w:ilvl w:val="2"/>
          <w:numId w:val="47"/>
        </w:numPr>
        <w:spacing w:after="180" w:line="276" w:lineRule="auto"/>
        <w:ind w:left="720"/>
        <w:rPr>
          <w:sz w:val="24"/>
          <w:lang w:eastAsia="zh-TW"/>
        </w:rPr>
      </w:pPr>
      <w:r>
        <w:rPr>
          <w:sz w:val="24"/>
          <w:lang w:eastAsia="zh-TW"/>
        </w:rPr>
        <w:t xml:space="preserve">Option 2: RRC configuration for </w:t>
      </w:r>
      <w:r w:rsidR="005B4D08">
        <w:rPr>
          <w:sz w:val="24"/>
          <w:lang w:eastAsia="zh-TW"/>
        </w:rPr>
        <w:t>indicat</w:t>
      </w:r>
      <w:r w:rsidR="002F18FC">
        <w:rPr>
          <w:sz w:val="24"/>
          <w:lang w:eastAsia="zh-TW"/>
        </w:rPr>
        <w:t>ing</w:t>
      </w:r>
      <w:r w:rsidR="005B4D08">
        <w:rPr>
          <w:sz w:val="24"/>
          <w:lang w:eastAsia="zh-TW"/>
        </w:rPr>
        <w:t xml:space="preserve"> </w:t>
      </w:r>
      <w:r>
        <w:rPr>
          <w:sz w:val="24"/>
          <w:lang w:eastAsia="zh-TW"/>
        </w:rPr>
        <w:t xml:space="preserve">initial/candidate pathloss offset, </w:t>
      </w:r>
      <w:r w:rsidR="00F55DDF">
        <w:rPr>
          <w:sz w:val="24"/>
          <w:lang w:eastAsia="zh-TW"/>
        </w:rPr>
        <w:t xml:space="preserve">and </w:t>
      </w:r>
      <w:r>
        <w:rPr>
          <w:sz w:val="24"/>
          <w:lang w:eastAsia="zh-TW"/>
        </w:rPr>
        <w:t xml:space="preserve">MAC-CE can update/indicate </w:t>
      </w:r>
      <w:r w:rsidR="005B4D08">
        <w:rPr>
          <w:sz w:val="24"/>
          <w:lang w:eastAsia="zh-TW"/>
        </w:rPr>
        <w:t xml:space="preserve">the value </w:t>
      </w:r>
      <w:r>
        <w:rPr>
          <w:sz w:val="24"/>
          <w:lang w:eastAsia="zh-TW"/>
        </w:rPr>
        <w:t xml:space="preserve">subsequently </w:t>
      </w:r>
    </w:p>
    <w:p w14:paraId="08A78969" w14:textId="7767B1CA" w:rsidR="00793FC2" w:rsidRDefault="002B3CE7" w:rsidP="003F5A31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In our views, Option 2 is preferable since the selection of pathloss offset should be impacted by the difference of distance</w:t>
      </w:r>
      <w:r w:rsidR="00174E4B">
        <w:rPr>
          <w:sz w:val="24"/>
          <w:lang w:eastAsia="zh-TW"/>
        </w:rPr>
        <w:t>s</w:t>
      </w:r>
      <w:r>
        <w:rPr>
          <w:sz w:val="24"/>
          <w:lang w:eastAsia="zh-TW"/>
        </w:rPr>
        <w:t xml:space="preserve"> between UE and </w:t>
      </w:r>
      <w:r w:rsidR="00174E4B">
        <w:rPr>
          <w:sz w:val="24"/>
          <w:lang w:eastAsia="zh-TW"/>
        </w:rPr>
        <w:t xml:space="preserve">the two </w:t>
      </w:r>
      <w:r>
        <w:rPr>
          <w:sz w:val="24"/>
          <w:lang w:eastAsia="zh-TW"/>
        </w:rPr>
        <w:t xml:space="preserve">TRPs. When UE is moving, the pathloss offset configured by the RRC configuration may be outdated or inappropriate. </w:t>
      </w:r>
      <w:r w:rsidR="00F34F8B">
        <w:rPr>
          <w:sz w:val="24"/>
          <w:lang w:eastAsia="zh-TW"/>
        </w:rPr>
        <w:t xml:space="preserve">Hence, purely relying on RRC configuration to indicate pathloss offset would be risky and sacrifice UL performance. With that said, we propose the followings. </w:t>
      </w:r>
    </w:p>
    <w:p w14:paraId="7804C13B" w14:textId="444F1AA4" w:rsidR="005B4D08" w:rsidRDefault="005B4D08" w:rsidP="005B4D08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4: For pathloss offset indication, support </w:t>
      </w:r>
      <w:r w:rsidR="001527A3">
        <w:rPr>
          <w:b/>
          <w:sz w:val="24"/>
          <w:szCs w:val="22"/>
          <w:lang w:eastAsia="zh-TW"/>
        </w:rPr>
        <w:t xml:space="preserve">RRC configuration for indicating </w:t>
      </w:r>
      <w:r w:rsidR="001527A3" w:rsidRPr="001527A3">
        <w:rPr>
          <w:b/>
          <w:sz w:val="24"/>
          <w:szCs w:val="22"/>
          <w:lang w:eastAsia="zh-TW"/>
        </w:rPr>
        <w:t xml:space="preserve">initial/candidate pathloss offset, </w:t>
      </w:r>
      <w:r w:rsidR="00C91FBF">
        <w:rPr>
          <w:b/>
          <w:sz w:val="24"/>
          <w:szCs w:val="22"/>
          <w:lang w:eastAsia="zh-TW"/>
        </w:rPr>
        <w:t xml:space="preserve">and </w:t>
      </w:r>
      <w:r w:rsidR="001527A3" w:rsidRPr="001527A3">
        <w:rPr>
          <w:b/>
          <w:sz w:val="24"/>
          <w:szCs w:val="22"/>
          <w:lang w:eastAsia="zh-TW"/>
        </w:rPr>
        <w:t>MAC-CE can update/indicate the value subsequently</w:t>
      </w:r>
      <w:r w:rsidR="00595C9D">
        <w:rPr>
          <w:b/>
          <w:sz w:val="24"/>
          <w:szCs w:val="22"/>
          <w:lang w:eastAsia="zh-TW"/>
        </w:rPr>
        <w:t xml:space="preserve">. </w:t>
      </w:r>
    </w:p>
    <w:p w14:paraId="3947F01C" w14:textId="7A0704AE" w:rsidR="00EA5655" w:rsidRDefault="00BA6BD2" w:rsidP="003F5A31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As indicated by the WID, Rel-18 unified TCI framework can be also supported for the </w:t>
      </w:r>
      <w:r w:rsidR="000D2550" w:rsidRPr="003301C0">
        <w:rPr>
          <w:sz w:val="24"/>
          <w:lang w:eastAsia="zh-TW"/>
        </w:rPr>
        <w:t>asymmetric DL sTRP/UL mTRP deployment scenario</w:t>
      </w:r>
      <w:r w:rsidR="000D2550">
        <w:rPr>
          <w:sz w:val="24"/>
          <w:lang w:eastAsia="zh-TW"/>
        </w:rPr>
        <w:t xml:space="preserve">. </w:t>
      </w:r>
      <w:r w:rsidR="00DE721F">
        <w:rPr>
          <w:sz w:val="24"/>
          <w:lang w:eastAsia="zh-TW"/>
        </w:rPr>
        <w:t>When applying</w:t>
      </w:r>
      <w:r w:rsidR="000D2550">
        <w:rPr>
          <w:sz w:val="24"/>
          <w:lang w:eastAsia="zh-TW"/>
        </w:rPr>
        <w:t xml:space="preserve"> </w:t>
      </w:r>
      <w:r w:rsidR="00262558">
        <w:rPr>
          <w:sz w:val="24"/>
          <w:lang w:eastAsia="zh-TW"/>
        </w:rPr>
        <w:t xml:space="preserve">Rel-18 unified TCI framework, UL M-TRP schemes can be supported. In legacy, UL M-TRP schemes can be divided into UL M-DCI M-TRP schemes and UL S-DCI M-TRP schemes. </w:t>
      </w:r>
      <w:r w:rsidR="00D95E94">
        <w:rPr>
          <w:sz w:val="24"/>
          <w:lang w:eastAsia="zh-TW"/>
        </w:rPr>
        <w:t xml:space="preserve">In our views, both UL M-DCI schemes and UL S-DCI schemes should be supported for </w:t>
      </w:r>
      <w:r w:rsidR="00D95E94" w:rsidRPr="003301C0">
        <w:rPr>
          <w:sz w:val="24"/>
          <w:lang w:eastAsia="zh-TW"/>
        </w:rPr>
        <w:t>DL sTRP/UL mTRP deployment scenario</w:t>
      </w:r>
      <w:r w:rsidR="00D95E94">
        <w:rPr>
          <w:sz w:val="24"/>
          <w:lang w:eastAsia="zh-TW"/>
        </w:rPr>
        <w:t xml:space="preserve">. </w:t>
      </w:r>
      <w:r w:rsidR="00262558">
        <w:rPr>
          <w:sz w:val="24"/>
          <w:lang w:eastAsia="zh-TW"/>
        </w:rPr>
        <w:t xml:space="preserve">Nonetheless, it is unclear that </w:t>
      </w:r>
      <w:r w:rsidR="00E75AC3">
        <w:rPr>
          <w:sz w:val="24"/>
          <w:lang w:eastAsia="zh-TW"/>
        </w:rPr>
        <w:t xml:space="preserve">how </w:t>
      </w:r>
      <w:r w:rsidR="00825153">
        <w:rPr>
          <w:sz w:val="24"/>
          <w:lang w:eastAsia="zh-TW"/>
        </w:rPr>
        <w:t xml:space="preserve">to </w:t>
      </w:r>
      <w:r w:rsidR="00D95E94">
        <w:rPr>
          <w:sz w:val="24"/>
          <w:lang w:eastAsia="zh-TW"/>
        </w:rPr>
        <w:t xml:space="preserve">enable UL M-DCI </w:t>
      </w:r>
      <w:r w:rsidR="00825153">
        <w:rPr>
          <w:sz w:val="24"/>
          <w:lang w:eastAsia="zh-TW"/>
        </w:rPr>
        <w:t xml:space="preserve">schemes. The tricky part is that UL M-DCI scheme is enabled by configuring two </w:t>
      </w:r>
      <w:r w:rsidR="00F8206B" w:rsidRPr="00F8206B">
        <w:rPr>
          <w:i/>
          <w:sz w:val="24"/>
          <w:lang w:eastAsia="zh-TW"/>
        </w:rPr>
        <w:t>coresetPoolIndex</w:t>
      </w:r>
      <w:r w:rsidR="00F8206B">
        <w:rPr>
          <w:sz w:val="24"/>
          <w:lang w:eastAsia="zh-TW"/>
        </w:rPr>
        <w:t xml:space="preserve"> values in legacy. However, the DL transmission is supported to be S-TRP</w:t>
      </w:r>
      <w:r w:rsidR="00C1765D">
        <w:rPr>
          <w:sz w:val="24"/>
          <w:lang w:eastAsia="zh-TW"/>
        </w:rPr>
        <w:t>,</w:t>
      </w:r>
      <w:r w:rsidR="00F8206B">
        <w:rPr>
          <w:sz w:val="24"/>
          <w:lang w:eastAsia="zh-TW"/>
        </w:rPr>
        <w:t xml:space="preserve"> which requires one </w:t>
      </w:r>
      <w:r w:rsidR="003A3F9D" w:rsidRPr="00F8206B">
        <w:rPr>
          <w:i/>
          <w:sz w:val="24"/>
          <w:lang w:eastAsia="zh-TW"/>
        </w:rPr>
        <w:t>coresetPoolIndex</w:t>
      </w:r>
      <w:r w:rsidR="003A3F9D">
        <w:rPr>
          <w:sz w:val="24"/>
          <w:lang w:eastAsia="zh-TW"/>
        </w:rPr>
        <w:t xml:space="preserve"> value naturally. </w:t>
      </w:r>
      <w:r w:rsidR="00E5672A">
        <w:rPr>
          <w:sz w:val="24"/>
          <w:lang w:eastAsia="zh-TW"/>
        </w:rPr>
        <w:t xml:space="preserve">Hence, RAN should figure this out in subsequent meetings. </w:t>
      </w:r>
    </w:p>
    <w:p w14:paraId="54607AA2" w14:textId="57B12797" w:rsidR="003A3F9D" w:rsidRDefault="003A3F9D" w:rsidP="003F5A31">
      <w:pPr>
        <w:spacing w:after="180" w:line="276" w:lineRule="auto"/>
        <w:rPr>
          <w:b/>
          <w:sz w:val="24"/>
          <w:szCs w:val="22"/>
          <w:lang w:eastAsia="zh-TW"/>
        </w:rPr>
      </w:pPr>
      <w:r w:rsidRPr="003A3F9D">
        <w:rPr>
          <w:b/>
          <w:sz w:val="24"/>
          <w:szCs w:val="22"/>
          <w:lang w:eastAsia="zh-TW"/>
        </w:rPr>
        <w:t>Proposal 5:</w:t>
      </w:r>
      <w:r>
        <w:rPr>
          <w:b/>
          <w:sz w:val="24"/>
          <w:szCs w:val="22"/>
          <w:lang w:eastAsia="zh-TW"/>
        </w:rPr>
        <w:t xml:space="preserve"> Support both UL M-DCI and UL S-DCI in </w:t>
      </w:r>
      <w:r w:rsidRPr="003A3F9D">
        <w:rPr>
          <w:b/>
          <w:sz w:val="24"/>
          <w:szCs w:val="22"/>
          <w:lang w:eastAsia="zh-TW"/>
        </w:rPr>
        <w:t>asymmetric DL sTRP/UL mTRP deployment scenario</w:t>
      </w:r>
      <w:r>
        <w:rPr>
          <w:b/>
          <w:sz w:val="24"/>
          <w:szCs w:val="22"/>
          <w:lang w:eastAsia="zh-TW"/>
        </w:rPr>
        <w:t xml:space="preserve">. </w:t>
      </w:r>
    </w:p>
    <w:p w14:paraId="0CFED771" w14:textId="69E5E626" w:rsidR="002B3CE7" w:rsidRDefault="003A3F9D" w:rsidP="003F5A31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t xml:space="preserve">Proposal 6: RAN1 to </w:t>
      </w:r>
      <w:r w:rsidR="00F56D46">
        <w:rPr>
          <w:b/>
          <w:sz w:val="24"/>
          <w:szCs w:val="22"/>
          <w:lang w:eastAsia="zh-TW"/>
        </w:rPr>
        <w:t xml:space="preserve">discuss and </w:t>
      </w:r>
      <w:r>
        <w:rPr>
          <w:b/>
          <w:sz w:val="24"/>
          <w:szCs w:val="22"/>
          <w:lang w:eastAsia="zh-TW"/>
        </w:rPr>
        <w:t xml:space="preserve">decide whether to configure more than one </w:t>
      </w:r>
      <w:r w:rsidR="00F90F19" w:rsidRPr="00F90F19">
        <w:rPr>
          <w:b/>
          <w:i/>
          <w:sz w:val="24"/>
          <w:szCs w:val="22"/>
          <w:lang w:eastAsia="zh-TW"/>
        </w:rPr>
        <w:t>coresetPoolIndex</w:t>
      </w:r>
      <w:r w:rsidR="00F90F19">
        <w:rPr>
          <w:b/>
          <w:sz w:val="24"/>
          <w:szCs w:val="22"/>
          <w:lang w:eastAsia="zh-TW"/>
        </w:rPr>
        <w:t xml:space="preserve"> value in </w:t>
      </w:r>
      <w:r w:rsidR="00F90F19" w:rsidRPr="003A3F9D">
        <w:rPr>
          <w:b/>
          <w:sz w:val="24"/>
          <w:szCs w:val="22"/>
          <w:lang w:eastAsia="zh-TW"/>
        </w:rPr>
        <w:t>asymmetric DL sTRP/UL mTRP deployment scenario</w:t>
      </w:r>
      <w:r w:rsidR="00F90F19">
        <w:rPr>
          <w:b/>
          <w:sz w:val="24"/>
          <w:szCs w:val="22"/>
          <w:lang w:eastAsia="zh-TW"/>
        </w:rPr>
        <w:t xml:space="preserve">. </w:t>
      </w:r>
    </w:p>
    <w:p w14:paraId="63DE4DB5" w14:textId="77777777" w:rsidR="003F5A31" w:rsidRPr="00C85034" w:rsidRDefault="003F5A31" w:rsidP="003F5A31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="18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Conclusion</w:t>
      </w:r>
    </w:p>
    <w:p w14:paraId="6257F24B" w14:textId="77777777" w:rsidR="003F5A31" w:rsidRPr="00C85034" w:rsidRDefault="003F5A31" w:rsidP="003F5A31">
      <w:pPr>
        <w:spacing w:after="180"/>
        <w:rPr>
          <w:sz w:val="24"/>
          <w:lang w:eastAsia="zh-TW"/>
        </w:rPr>
      </w:pPr>
      <w:r w:rsidRPr="00C85034">
        <w:rPr>
          <w:rFonts w:hint="eastAsia"/>
          <w:sz w:val="24"/>
          <w:lang w:eastAsia="zh-TW"/>
        </w:rPr>
        <w:t xml:space="preserve">According to the </w:t>
      </w:r>
      <w:r>
        <w:rPr>
          <w:sz w:val="24"/>
          <w:lang w:eastAsia="zh-TW"/>
        </w:rPr>
        <w:t xml:space="preserve">above </w:t>
      </w:r>
      <w:r w:rsidRPr="00C85034">
        <w:rPr>
          <w:rFonts w:hint="eastAsia"/>
          <w:sz w:val="24"/>
          <w:lang w:eastAsia="zh-TW"/>
        </w:rPr>
        <w:t>discussion</w:t>
      </w:r>
      <w:r>
        <w:rPr>
          <w:sz w:val="24"/>
          <w:lang w:eastAsia="zh-TW"/>
        </w:rPr>
        <w:t>(s)</w:t>
      </w:r>
      <w:r w:rsidRPr="00C85034">
        <w:rPr>
          <w:rFonts w:hint="eastAsia"/>
          <w:sz w:val="24"/>
          <w:lang w:eastAsia="zh-TW"/>
        </w:rPr>
        <w:t xml:space="preserve">, we have the following </w:t>
      </w:r>
      <w:r>
        <w:rPr>
          <w:sz w:val="24"/>
          <w:lang w:eastAsia="zh-TW"/>
        </w:rPr>
        <w:t xml:space="preserve">observation(s) and/or </w:t>
      </w:r>
      <w:r w:rsidRPr="00C85034">
        <w:rPr>
          <w:rFonts w:hint="eastAsia"/>
          <w:sz w:val="24"/>
          <w:lang w:eastAsia="zh-TW"/>
        </w:rPr>
        <w:t>proposal</w:t>
      </w:r>
      <w:r>
        <w:rPr>
          <w:sz w:val="24"/>
          <w:lang w:eastAsia="zh-TW"/>
        </w:rPr>
        <w:t>(</w:t>
      </w:r>
      <w:r w:rsidRPr="00C85034">
        <w:rPr>
          <w:rFonts w:hint="eastAsia"/>
          <w:sz w:val="24"/>
          <w:lang w:eastAsia="zh-TW"/>
        </w:rPr>
        <w:t>s</w:t>
      </w:r>
      <w:r>
        <w:rPr>
          <w:sz w:val="24"/>
          <w:lang w:eastAsia="zh-TW"/>
        </w:rPr>
        <w:t>)</w:t>
      </w:r>
      <w:r w:rsidRPr="00C85034">
        <w:rPr>
          <w:rFonts w:hint="eastAsia"/>
          <w:sz w:val="24"/>
          <w:lang w:eastAsia="zh-TW"/>
        </w:rPr>
        <w:t xml:space="preserve">. </w:t>
      </w:r>
    </w:p>
    <w:p w14:paraId="43A85EEA" w14:textId="77777777" w:rsidR="00CD6A09" w:rsidRDefault="00CD6A09" w:rsidP="00CD6A09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t xml:space="preserve">Observation 1: </w:t>
      </w:r>
      <w:r w:rsidRPr="00C02394">
        <w:rPr>
          <w:b/>
          <w:sz w:val="24"/>
          <w:szCs w:val="22"/>
          <w:lang w:eastAsia="zh-TW"/>
        </w:rPr>
        <w:t>It is unsure that how to achieve DL sTRP/UL mTRP deployment</w:t>
      </w:r>
      <w:r>
        <w:rPr>
          <w:b/>
          <w:sz w:val="24"/>
          <w:szCs w:val="22"/>
          <w:lang w:eastAsia="zh-TW"/>
        </w:rPr>
        <w:t xml:space="preserve"> when Rel-17 unified TCI framework is applied. </w:t>
      </w:r>
    </w:p>
    <w:p w14:paraId="5CBCCA4D" w14:textId="77777777" w:rsidR="00D93A7C" w:rsidRDefault="00D93A7C" w:rsidP="00D93A7C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lastRenderedPageBreak/>
        <w:t xml:space="preserve">Proposal 1: RAN1 to discuss that </w:t>
      </w:r>
      <w:r w:rsidRPr="00C02394">
        <w:rPr>
          <w:b/>
          <w:sz w:val="24"/>
          <w:szCs w:val="22"/>
          <w:lang w:eastAsia="zh-TW"/>
        </w:rPr>
        <w:t xml:space="preserve">whether and how to indicate UE to perform a UL transmission to a TRP </w:t>
      </w:r>
      <w:r w:rsidRPr="00DE6F1D">
        <w:rPr>
          <w:b/>
          <w:sz w:val="24"/>
          <w:szCs w:val="22"/>
          <w:lang w:eastAsia="zh-TW"/>
        </w:rPr>
        <w:t xml:space="preserve">serving </w:t>
      </w:r>
      <w:r w:rsidRPr="00C02394">
        <w:rPr>
          <w:b/>
          <w:sz w:val="24"/>
          <w:szCs w:val="22"/>
          <w:lang w:eastAsia="zh-TW"/>
        </w:rPr>
        <w:t>DL transmission</w:t>
      </w:r>
      <w:r>
        <w:rPr>
          <w:b/>
          <w:sz w:val="24"/>
          <w:szCs w:val="22"/>
          <w:lang w:eastAsia="zh-TW"/>
        </w:rPr>
        <w:t xml:space="preserve">, and which type of UL transmission can be transmitted to the </w:t>
      </w:r>
      <w:r w:rsidRPr="00C02394">
        <w:rPr>
          <w:b/>
          <w:sz w:val="24"/>
          <w:szCs w:val="22"/>
          <w:lang w:eastAsia="zh-TW"/>
        </w:rPr>
        <w:t xml:space="preserve">TRP </w:t>
      </w:r>
      <w:r w:rsidRPr="00573D13">
        <w:rPr>
          <w:b/>
          <w:sz w:val="24"/>
          <w:szCs w:val="22"/>
          <w:lang w:eastAsia="zh-TW"/>
        </w:rPr>
        <w:t xml:space="preserve">serving </w:t>
      </w:r>
      <w:r w:rsidRPr="00C02394">
        <w:rPr>
          <w:b/>
          <w:sz w:val="24"/>
          <w:szCs w:val="22"/>
          <w:lang w:eastAsia="zh-TW"/>
        </w:rPr>
        <w:t>DL transmission</w:t>
      </w:r>
      <w:r>
        <w:rPr>
          <w:b/>
          <w:sz w:val="24"/>
          <w:szCs w:val="22"/>
          <w:lang w:eastAsia="zh-TW"/>
        </w:rPr>
        <w:t xml:space="preserve">, if supported, when Rel-17 unified TCI framework is applied.  </w:t>
      </w:r>
    </w:p>
    <w:p w14:paraId="1488D72C" w14:textId="77777777" w:rsidR="00761E51" w:rsidRDefault="00761E51" w:rsidP="00761E51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2: Joint TCI state mode is not supported for </w:t>
      </w:r>
      <w:r w:rsidRPr="003D4E03">
        <w:rPr>
          <w:b/>
          <w:sz w:val="24"/>
          <w:szCs w:val="22"/>
          <w:lang w:eastAsia="zh-TW"/>
        </w:rPr>
        <w:t>asymmetric DL sTRP/UL mTRP deployment scenario</w:t>
      </w:r>
      <w:r>
        <w:rPr>
          <w:b/>
          <w:sz w:val="24"/>
          <w:szCs w:val="22"/>
          <w:lang w:eastAsia="zh-TW"/>
        </w:rPr>
        <w:t xml:space="preserve">, under Rel-17 unified TCI framework.  </w:t>
      </w:r>
    </w:p>
    <w:p w14:paraId="7927E05A" w14:textId="77777777" w:rsidR="008E4078" w:rsidRDefault="008E4078" w:rsidP="008E4078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3: Pathloss RS does is not configured in joint/UL TCI state for </w:t>
      </w:r>
      <w:r w:rsidRPr="003D4E03">
        <w:rPr>
          <w:b/>
          <w:sz w:val="24"/>
          <w:szCs w:val="22"/>
          <w:lang w:eastAsia="zh-TW"/>
        </w:rPr>
        <w:t>asymmetric DL sTRP/UL mTRP deployment scenario</w:t>
      </w:r>
      <w:r>
        <w:rPr>
          <w:b/>
          <w:sz w:val="24"/>
          <w:szCs w:val="22"/>
          <w:lang w:eastAsia="zh-TW"/>
        </w:rPr>
        <w:t xml:space="preserve">.  </w:t>
      </w:r>
    </w:p>
    <w:p w14:paraId="548323C6" w14:textId="77777777" w:rsidR="00761E51" w:rsidRDefault="00761E51" w:rsidP="00761E51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4: For pathloss offset indication, support RRC configuration for indicating </w:t>
      </w:r>
      <w:r w:rsidRPr="001527A3">
        <w:rPr>
          <w:b/>
          <w:sz w:val="24"/>
          <w:szCs w:val="22"/>
          <w:lang w:eastAsia="zh-TW"/>
        </w:rPr>
        <w:t xml:space="preserve">initial/candidate pathloss offset, </w:t>
      </w:r>
      <w:r>
        <w:rPr>
          <w:b/>
          <w:sz w:val="24"/>
          <w:szCs w:val="22"/>
          <w:lang w:eastAsia="zh-TW"/>
        </w:rPr>
        <w:t xml:space="preserve">and </w:t>
      </w:r>
      <w:r w:rsidRPr="001527A3">
        <w:rPr>
          <w:b/>
          <w:sz w:val="24"/>
          <w:szCs w:val="22"/>
          <w:lang w:eastAsia="zh-TW"/>
        </w:rPr>
        <w:t>MAC-CE can update/indicate the value subsequently</w:t>
      </w:r>
      <w:r>
        <w:rPr>
          <w:b/>
          <w:sz w:val="24"/>
          <w:szCs w:val="22"/>
          <w:lang w:eastAsia="zh-TW"/>
        </w:rPr>
        <w:t xml:space="preserve">. </w:t>
      </w:r>
    </w:p>
    <w:p w14:paraId="6D409763" w14:textId="77777777" w:rsidR="00761E51" w:rsidRDefault="00761E51" w:rsidP="00761E51">
      <w:pPr>
        <w:spacing w:after="180" w:line="276" w:lineRule="auto"/>
        <w:rPr>
          <w:b/>
          <w:sz w:val="24"/>
          <w:szCs w:val="22"/>
          <w:lang w:eastAsia="zh-TW"/>
        </w:rPr>
      </w:pPr>
      <w:r w:rsidRPr="003A3F9D">
        <w:rPr>
          <w:b/>
          <w:sz w:val="24"/>
          <w:szCs w:val="22"/>
          <w:lang w:eastAsia="zh-TW"/>
        </w:rPr>
        <w:t>Proposal 5:</w:t>
      </w:r>
      <w:r>
        <w:rPr>
          <w:b/>
          <w:sz w:val="24"/>
          <w:szCs w:val="22"/>
          <w:lang w:eastAsia="zh-TW"/>
        </w:rPr>
        <w:t xml:space="preserve"> Support both UL M-DCI and UL S-DCI in </w:t>
      </w:r>
      <w:r w:rsidRPr="003A3F9D">
        <w:rPr>
          <w:b/>
          <w:sz w:val="24"/>
          <w:szCs w:val="22"/>
          <w:lang w:eastAsia="zh-TW"/>
        </w:rPr>
        <w:t>asymmetric DL sTRP/UL mTRP deployment scenario</w:t>
      </w:r>
      <w:r>
        <w:rPr>
          <w:b/>
          <w:sz w:val="24"/>
          <w:szCs w:val="22"/>
          <w:lang w:eastAsia="zh-TW"/>
        </w:rPr>
        <w:t xml:space="preserve">. </w:t>
      </w:r>
    </w:p>
    <w:p w14:paraId="61FC9D3C" w14:textId="77777777" w:rsidR="00761E51" w:rsidRDefault="00761E51" w:rsidP="00761E51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t xml:space="preserve">Proposal 6: RAN1 to discuss and decide whether to configure more than one </w:t>
      </w:r>
      <w:r w:rsidRPr="00F90F19">
        <w:rPr>
          <w:b/>
          <w:i/>
          <w:sz w:val="24"/>
          <w:szCs w:val="22"/>
          <w:lang w:eastAsia="zh-TW"/>
        </w:rPr>
        <w:t>coresetPoolIndex</w:t>
      </w:r>
      <w:r>
        <w:rPr>
          <w:b/>
          <w:sz w:val="24"/>
          <w:szCs w:val="22"/>
          <w:lang w:eastAsia="zh-TW"/>
        </w:rPr>
        <w:t xml:space="preserve"> value in </w:t>
      </w:r>
      <w:r w:rsidRPr="003A3F9D">
        <w:rPr>
          <w:b/>
          <w:sz w:val="24"/>
          <w:szCs w:val="22"/>
          <w:lang w:eastAsia="zh-TW"/>
        </w:rPr>
        <w:t>asymmetric DL sTRP/UL mTRP deployment scenario</w:t>
      </w:r>
      <w:r>
        <w:rPr>
          <w:b/>
          <w:sz w:val="24"/>
          <w:szCs w:val="22"/>
          <w:lang w:eastAsia="zh-TW"/>
        </w:rPr>
        <w:t xml:space="preserve">. </w:t>
      </w:r>
    </w:p>
    <w:p w14:paraId="58A6202C" w14:textId="77777777" w:rsidR="003F5A31" w:rsidRPr="00C85034" w:rsidRDefault="003F5A31" w:rsidP="003F5A31">
      <w:pPr>
        <w:keepNext/>
        <w:keepLines/>
        <w:pBdr>
          <w:top w:val="single" w:sz="12" w:space="3" w:color="auto"/>
        </w:pBdr>
        <w:spacing w:beforeLines="50" w:before="120" w:afterLines="50" w:after="120"/>
        <w:ind w:left="431" w:hanging="431"/>
        <w:outlineLvl w:val="0"/>
        <w:rPr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Reference</w:t>
      </w:r>
    </w:p>
    <w:p w14:paraId="7F9E3190" w14:textId="421E675B" w:rsidR="006D4A3D" w:rsidRPr="003F5A31" w:rsidRDefault="003F5A31" w:rsidP="003F5A31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C91884">
        <w:rPr>
          <w:rFonts w:eastAsia="MingLiU"/>
          <w:bCs/>
          <w:sz w:val="22"/>
          <w:szCs w:val="22"/>
          <w:lang w:eastAsia="zh-TW"/>
        </w:rPr>
        <w:t>RP-2</w:t>
      </w:r>
      <w:r>
        <w:rPr>
          <w:rFonts w:eastAsia="MingLiU"/>
          <w:bCs/>
          <w:sz w:val="22"/>
          <w:szCs w:val="22"/>
          <w:lang w:eastAsia="zh-TW"/>
        </w:rPr>
        <w:t xml:space="preserve">34007 </w:t>
      </w:r>
      <w:r w:rsidRPr="00C00E83">
        <w:rPr>
          <w:rFonts w:eastAsia="MingLiU"/>
          <w:bCs/>
          <w:sz w:val="22"/>
          <w:szCs w:val="22"/>
          <w:lang w:eastAsia="zh-TW"/>
        </w:rPr>
        <w:t>New WID: NR MIMO Phase 5</w:t>
      </w:r>
      <w:r>
        <w:rPr>
          <w:rFonts w:eastAsia="MingLiU"/>
          <w:bCs/>
          <w:sz w:val="22"/>
          <w:szCs w:val="22"/>
          <w:lang w:eastAsia="zh-TW"/>
        </w:rPr>
        <w:t xml:space="preserve">, </w:t>
      </w:r>
      <w:r w:rsidRPr="00C00E83">
        <w:rPr>
          <w:rFonts w:eastAsia="MingLiU"/>
          <w:bCs/>
          <w:sz w:val="22"/>
          <w:szCs w:val="22"/>
          <w:lang w:eastAsia="zh-TW"/>
        </w:rPr>
        <w:t>Samsung</w:t>
      </w:r>
    </w:p>
    <w:sectPr w:rsidR="006D4A3D" w:rsidRPr="003F5A31" w:rsidSect="00C85034">
      <w:pgSz w:w="11907" w:h="16840" w:code="9"/>
      <w:pgMar w:top="1138" w:right="1138" w:bottom="1138" w:left="113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6117F9" w14:textId="77777777" w:rsidR="00A001C4" w:rsidRDefault="00A001C4">
      <w:r>
        <w:separator/>
      </w:r>
    </w:p>
  </w:endnote>
  <w:endnote w:type="continuationSeparator" w:id="0">
    <w:p w14:paraId="2C6A1346" w14:textId="77777777" w:rsidR="00A001C4" w:rsidRDefault="00A00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25F385" w14:textId="77777777" w:rsidR="00A001C4" w:rsidRDefault="00A001C4">
      <w:r>
        <w:separator/>
      </w:r>
    </w:p>
  </w:footnote>
  <w:footnote w:type="continuationSeparator" w:id="0">
    <w:p w14:paraId="4AA3AC4C" w14:textId="77777777" w:rsidR="00A001C4" w:rsidRDefault="00A001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F25CE"/>
    <w:multiLevelType w:val="multilevel"/>
    <w:tmpl w:val="025F25C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16DF144D"/>
    <w:multiLevelType w:val="hybridMultilevel"/>
    <w:tmpl w:val="5DAE4F96"/>
    <w:lvl w:ilvl="0" w:tplc="9A565348">
      <w:start w:val="2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A7B04"/>
    <w:multiLevelType w:val="multilevel"/>
    <w:tmpl w:val="176A7B04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18D978B5"/>
    <w:multiLevelType w:val="hybridMultilevel"/>
    <w:tmpl w:val="F558BF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C4E0094"/>
    <w:multiLevelType w:val="hybridMultilevel"/>
    <w:tmpl w:val="D9A41980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F8B5EE1"/>
    <w:multiLevelType w:val="hybridMultilevel"/>
    <w:tmpl w:val="7646F5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85855"/>
    <w:multiLevelType w:val="hybridMultilevel"/>
    <w:tmpl w:val="6DBEA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511CD5"/>
    <w:multiLevelType w:val="hybridMultilevel"/>
    <w:tmpl w:val="867E35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A338D5"/>
    <w:multiLevelType w:val="hybridMultilevel"/>
    <w:tmpl w:val="299E1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D4C744E"/>
    <w:multiLevelType w:val="multilevel"/>
    <w:tmpl w:val="2D4C744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DD92562"/>
    <w:multiLevelType w:val="hybridMultilevel"/>
    <w:tmpl w:val="A580B8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02A39"/>
    <w:multiLevelType w:val="multilevel"/>
    <w:tmpl w:val="31802A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A72D6"/>
    <w:multiLevelType w:val="hybridMultilevel"/>
    <w:tmpl w:val="8D2A0F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945D92"/>
    <w:multiLevelType w:val="hybridMultilevel"/>
    <w:tmpl w:val="61CEB1B8"/>
    <w:lvl w:ilvl="0" w:tplc="58DECB56">
      <w:start w:val="1"/>
      <w:numFmt w:val="decimal"/>
      <w:lvlText w:val="2.%1. 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E20EE6"/>
    <w:multiLevelType w:val="hybridMultilevel"/>
    <w:tmpl w:val="9D949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7453CA2"/>
    <w:multiLevelType w:val="multilevel"/>
    <w:tmpl w:val="57453CA2"/>
    <w:lvl w:ilvl="0">
      <w:start w:val="1"/>
      <w:numFmt w:val="bullet"/>
      <w:lvlText w:val=""/>
      <w:lvlJc w:val="left"/>
      <w:pPr>
        <w:ind w:left="635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ind w:left="123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1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9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7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3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1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95" w:hanging="480"/>
      </w:pPr>
      <w:rPr>
        <w:rFonts w:ascii="Wingdings" w:hAnsi="Wingdings" w:hint="default"/>
      </w:rPr>
    </w:lvl>
  </w:abstractNum>
  <w:abstractNum w:abstractNumId="26" w15:restartNumberingAfterBreak="0">
    <w:nsid w:val="5B227540"/>
    <w:multiLevelType w:val="multilevel"/>
    <w:tmpl w:val="CDCEDB6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5B545E4F"/>
    <w:multiLevelType w:val="multilevel"/>
    <w:tmpl w:val="5B545E4F"/>
    <w:lvl w:ilvl="0">
      <w:start w:val="1"/>
      <w:numFmt w:val="bullet"/>
      <w:lvlText w:val=""/>
      <w:lvlJc w:val="left"/>
      <w:pPr>
        <w:ind w:left="84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8" w15:restartNumberingAfterBreak="0">
    <w:nsid w:val="5E040901"/>
    <w:multiLevelType w:val="multilevel"/>
    <w:tmpl w:val="5E04090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Yu Gothic" w:hAnsi="Yu Gothic" w:hint="default"/>
      </w:rPr>
    </w:lvl>
    <w:lvl w:ilvl="2"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Yu Gothic" w:hAnsi="Yu Gothic" w:hint="default"/>
      </w:rPr>
    </w:lvl>
    <w:lvl w:ilvl="3"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Yu Gothic" w:hAnsi="Yu Gothic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07370EA"/>
    <w:multiLevelType w:val="multilevel"/>
    <w:tmpl w:val="607370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PMingLiU" w:hAnsi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1512E8A"/>
    <w:multiLevelType w:val="hybridMultilevel"/>
    <w:tmpl w:val="42DE9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hAnsi="Yu Gothic" w:hint="default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hAnsi="Yu Gothic" w:hint="default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57D322E"/>
    <w:multiLevelType w:val="hybridMultilevel"/>
    <w:tmpl w:val="874E5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A11914"/>
    <w:multiLevelType w:val="hybridMultilevel"/>
    <w:tmpl w:val="BC56DC6E"/>
    <w:lvl w:ilvl="0" w:tplc="1EB0C4F0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E97694"/>
    <w:multiLevelType w:val="multilevel"/>
    <w:tmpl w:val="68E97694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PMingLiU" w:hAnsi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9732E36"/>
    <w:multiLevelType w:val="hybridMultilevel"/>
    <w:tmpl w:val="ABFEAAA2"/>
    <w:lvl w:ilvl="0" w:tplc="73EECD8A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FDB769E"/>
    <w:multiLevelType w:val="hybridMultilevel"/>
    <w:tmpl w:val="0EEA835C"/>
    <w:lvl w:ilvl="0" w:tplc="1E808208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3" w15:restartNumberingAfterBreak="0">
    <w:nsid w:val="722430A8"/>
    <w:multiLevelType w:val="multilevel"/>
    <w:tmpl w:val="722430A8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4" w15:restartNumberingAfterBreak="0">
    <w:nsid w:val="72433976"/>
    <w:multiLevelType w:val="hybridMultilevel"/>
    <w:tmpl w:val="0D7C994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B5A8667A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6B25B19"/>
    <w:multiLevelType w:val="hybridMultilevel"/>
    <w:tmpl w:val="2DA0A4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B25EB9"/>
    <w:multiLevelType w:val="hybridMultilevel"/>
    <w:tmpl w:val="D428A61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7A967E">
      <w:numFmt w:val="bullet"/>
      <w:lvlText w:val="-"/>
      <w:lvlJc w:val="left"/>
      <w:pPr>
        <w:ind w:left="2160" w:hanging="360"/>
      </w:pPr>
      <w:rPr>
        <w:rFonts w:ascii="Times New Roman" w:eastAsia="PMingLiU" w:hAnsi="Times New Roman" w:cs="Times New Roman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B6228FF"/>
    <w:multiLevelType w:val="hybridMultilevel"/>
    <w:tmpl w:val="D5722B5C"/>
    <w:lvl w:ilvl="0" w:tplc="7CB0F998"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4"/>
  </w:num>
  <w:num w:numId="2">
    <w:abstractNumId w:val="24"/>
  </w:num>
  <w:num w:numId="3">
    <w:abstractNumId w:val="20"/>
  </w:num>
  <w:num w:numId="4">
    <w:abstractNumId w:val="7"/>
  </w:num>
  <w:num w:numId="5">
    <w:abstractNumId w:val="5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7"/>
  </w:num>
  <w:num w:numId="8">
    <w:abstractNumId w:val="31"/>
  </w:num>
  <w:num w:numId="9">
    <w:abstractNumId w:val="26"/>
  </w:num>
  <w:num w:numId="10">
    <w:abstractNumId w:val="2"/>
  </w:num>
  <w:num w:numId="11">
    <w:abstractNumId w:val="30"/>
  </w:num>
  <w:num w:numId="12">
    <w:abstractNumId w:val="3"/>
  </w:num>
  <w:num w:numId="13">
    <w:abstractNumId w:val="25"/>
  </w:num>
  <w:num w:numId="14">
    <w:abstractNumId w:val="36"/>
  </w:num>
  <w:num w:numId="15">
    <w:abstractNumId w:val="17"/>
  </w:num>
  <w:num w:numId="16">
    <w:abstractNumId w:val="35"/>
  </w:num>
  <w:num w:numId="17">
    <w:abstractNumId w:val="11"/>
  </w:num>
  <w:num w:numId="18">
    <w:abstractNumId w:val="15"/>
  </w:num>
  <w:num w:numId="19">
    <w:abstractNumId w:val="38"/>
  </w:num>
  <w:num w:numId="20">
    <w:abstractNumId w:val="27"/>
  </w:num>
  <w:num w:numId="21">
    <w:abstractNumId w:val="37"/>
  </w:num>
  <w:num w:numId="22">
    <w:abstractNumId w:val="29"/>
  </w:num>
  <w:num w:numId="23">
    <w:abstractNumId w:val="10"/>
  </w:num>
  <w:num w:numId="24">
    <w:abstractNumId w:val="19"/>
  </w:num>
  <w:num w:numId="25">
    <w:abstractNumId w:val="4"/>
  </w:num>
  <w:num w:numId="26">
    <w:abstractNumId w:val="9"/>
  </w:num>
  <w:num w:numId="27">
    <w:abstractNumId w:val="12"/>
  </w:num>
  <w:num w:numId="28">
    <w:abstractNumId w:val="45"/>
  </w:num>
  <w:num w:numId="29">
    <w:abstractNumId w:val="1"/>
  </w:num>
  <w:num w:numId="30">
    <w:abstractNumId w:val="18"/>
  </w:num>
  <w:num w:numId="31">
    <w:abstractNumId w:val="21"/>
  </w:num>
  <w:num w:numId="32">
    <w:abstractNumId w:val="41"/>
  </w:num>
  <w:num w:numId="33">
    <w:abstractNumId w:val="22"/>
  </w:num>
  <w:num w:numId="34">
    <w:abstractNumId w:val="6"/>
  </w:num>
  <w:num w:numId="35">
    <w:abstractNumId w:val="44"/>
  </w:num>
  <w:num w:numId="36">
    <w:abstractNumId w:val="42"/>
  </w:num>
  <w:num w:numId="37">
    <w:abstractNumId w:val="28"/>
  </w:num>
  <w:num w:numId="38">
    <w:abstractNumId w:val="33"/>
  </w:num>
  <w:num w:numId="39">
    <w:abstractNumId w:val="8"/>
  </w:num>
  <w:num w:numId="40">
    <w:abstractNumId w:val="16"/>
  </w:num>
  <w:num w:numId="41">
    <w:abstractNumId w:val="40"/>
  </w:num>
  <w:num w:numId="42">
    <w:abstractNumId w:val="14"/>
  </w:num>
  <w:num w:numId="43">
    <w:abstractNumId w:val="43"/>
  </w:num>
  <w:num w:numId="44">
    <w:abstractNumId w:val="0"/>
  </w:num>
  <w:num w:numId="45">
    <w:abstractNumId w:val="32"/>
  </w:num>
  <w:num w:numId="46">
    <w:abstractNumId w:val="39"/>
  </w:num>
  <w:num w:numId="47">
    <w:abstractNumId w:val="46"/>
  </w:num>
  <w:num w:numId="48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41A0"/>
    <w:rsid w:val="00004B27"/>
    <w:rsid w:val="00007595"/>
    <w:rsid w:val="000116A1"/>
    <w:rsid w:val="00011BAF"/>
    <w:rsid w:val="00012FD4"/>
    <w:rsid w:val="00015A78"/>
    <w:rsid w:val="00020251"/>
    <w:rsid w:val="00023356"/>
    <w:rsid w:val="00023BDD"/>
    <w:rsid w:val="0002431F"/>
    <w:rsid w:val="00024EDA"/>
    <w:rsid w:val="000260D2"/>
    <w:rsid w:val="000352C4"/>
    <w:rsid w:val="0003641A"/>
    <w:rsid w:val="00036D58"/>
    <w:rsid w:val="00040227"/>
    <w:rsid w:val="00044B6C"/>
    <w:rsid w:val="00050678"/>
    <w:rsid w:val="00050FDA"/>
    <w:rsid w:val="00051B06"/>
    <w:rsid w:val="000536BD"/>
    <w:rsid w:val="00054F02"/>
    <w:rsid w:val="000559D4"/>
    <w:rsid w:val="000625D4"/>
    <w:rsid w:val="00064DEA"/>
    <w:rsid w:val="000655A0"/>
    <w:rsid w:val="0006572C"/>
    <w:rsid w:val="00067D78"/>
    <w:rsid w:val="00071165"/>
    <w:rsid w:val="00073B9B"/>
    <w:rsid w:val="000754C8"/>
    <w:rsid w:val="00075F9D"/>
    <w:rsid w:val="0008622D"/>
    <w:rsid w:val="00086C51"/>
    <w:rsid w:val="00094B11"/>
    <w:rsid w:val="000A11B9"/>
    <w:rsid w:val="000A124C"/>
    <w:rsid w:val="000B1A2F"/>
    <w:rsid w:val="000B2E43"/>
    <w:rsid w:val="000B3512"/>
    <w:rsid w:val="000B45E8"/>
    <w:rsid w:val="000C00BC"/>
    <w:rsid w:val="000C1511"/>
    <w:rsid w:val="000C1557"/>
    <w:rsid w:val="000C1A78"/>
    <w:rsid w:val="000C328B"/>
    <w:rsid w:val="000C5B4B"/>
    <w:rsid w:val="000C7C5F"/>
    <w:rsid w:val="000D2550"/>
    <w:rsid w:val="000D4047"/>
    <w:rsid w:val="000D422F"/>
    <w:rsid w:val="000D5411"/>
    <w:rsid w:val="000D568D"/>
    <w:rsid w:val="000D758A"/>
    <w:rsid w:val="000D781A"/>
    <w:rsid w:val="000D7E52"/>
    <w:rsid w:val="000E5E51"/>
    <w:rsid w:val="000F039E"/>
    <w:rsid w:val="000F491C"/>
    <w:rsid w:val="000F58CE"/>
    <w:rsid w:val="000F6023"/>
    <w:rsid w:val="000F621C"/>
    <w:rsid w:val="000F62FD"/>
    <w:rsid w:val="000F7629"/>
    <w:rsid w:val="00103201"/>
    <w:rsid w:val="00104F65"/>
    <w:rsid w:val="001060E6"/>
    <w:rsid w:val="00107274"/>
    <w:rsid w:val="0010738D"/>
    <w:rsid w:val="001074CF"/>
    <w:rsid w:val="00107C72"/>
    <w:rsid w:val="00107D89"/>
    <w:rsid w:val="00111363"/>
    <w:rsid w:val="00111A08"/>
    <w:rsid w:val="00112715"/>
    <w:rsid w:val="00114EDA"/>
    <w:rsid w:val="00115C41"/>
    <w:rsid w:val="0011642A"/>
    <w:rsid w:val="00121CA9"/>
    <w:rsid w:val="001228E6"/>
    <w:rsid w:val="00126AFD"/>
    <w:rsid w:val="00126D26"/>
    <w:rsid w:val="00127B6D"/>
    <w:rsid w:val="00130B3F"/>
    <w:rsid w:val="00131795"/>
    <w:rsid w:val="00131D67"/>
    <w:rsid w:val="00133221"/>
    <w:rsid w:val="00133A85"/>
    <w:rsid w:val="0013422F"/>
    <w:rsid w:val="00134C6C"/>
    <w:rsid w:val="00135151"/>
    <w:rsid w:val="00135A6B"/>
    <w:rsid w:val="00136D74"/>
    <w:rsid w:val="001407F5"/>
    <w:rsid w:val="001428ED"/>
    <w:rsid w:val="0014496B"/>
    <w:rsid w:val="00146260"/>
    <w:rsid w:val="00147A5B"/>
    <w:rsid w:val="001527A3"/>
    <w:rsid w:val="00154671"/>
    <w:rsid w:val="00156483"/>
    <w:rsid w:val="0015690F"/>
    <w:rsid w:val="00156B23"/>
    <w:rsid w:val="0015754E"/>
    <w:rsid w:val="00161608"/>
    <w:rsid w:val="00162416"/>
    <w:rsid w:val="00163072"/>
    <w:rsid w:val="00164124"/>
    <w:rsid w:val="00164298"/>
    <w:rsid w:val="001644B4"/>
    <w:rsid w:val="00165E51"/>
    <w:rsid w:val="001664F5"/>
    <w:rsid w:val="00167AAE"/>
    <w:rsid w:val="00172027"/>
    <w:rsid w:val="00174E4B"/>
    <w:rsid w:val="00177383"/>
    <w:rsid w:val="00180EC4"/>
    <w:rsid w:val="00181105"/>
    <w:rsid w:val="00183FDC"/>
    <w:rsid w:val="0018658A"/>
    <w:rsid w:val="00187576"/>
    <w:rsid w:val="00193A78"/>
    <w:rsid w:val="00194B59"/>
    <w:rsid w:val="001973CE"/>
    <w:rsid w:val="001A1B31"/>
    <w:rsid w:val="001A1B33"/>
    <w:rsid w:val="001A2085"/>
    <w:rsid w:val="001A6C4A"/>
    <w:rsid w:val="001B1774"/>
    <w:rsid w:val="001B30CE"/>
    <w:rsid w:val="001B4547"/>
    <w:rsid w:val="001B4B58"/>
    <w:rsid w:val="001B719B"/>
    <w:rsid w:val="001C42DE"/>
    <w:rsid w:val="001C6E36"/>
    <w:rsid w:val="001C7088"/>
    <w:rsid w:val="001D2375"/>
    <w:rsid w:val="001D2EA4"/>
    <w:rsid w:val="001D40D6"/>
    <w:rsid w:val="001D4F95"/>
    <w:rsid w:val="001D75F3"/>
    <w:rsid w:val="001E00C9"/>
    <w:rsid w:val="001E47C2"/>
    <w:rsid w:val="001E4E4C"/>
    <w:rsid w:val="001F1D72"/>
    <w:rsid w:val="001F33E6"/>
    <w:rsid w:val="001F3472"/>
    <w:rsid w:val="001F66AE"/>
    <w:rsid w:val="001F68B7"/>
    <w:rsid w:val="001F7367"/>
    <w:rsid w:val="00200270"/>
    <w:rsid w:val="00200A9C"/>
    <w:rsid w:val="00201165"/>
    <w:rsid w:val="00204D7B"/>
    <w:rsid w:val="00204F00"/>
    <w:rsid w:val="002060BC"/>
    <w:rsid w:val="00210109"/>
    <w:rsid w:val="00210824"/>
    <w:rsid w:val="0021457C"/>
    <w:rsid w:val="00216E90"/>
    <w:rsid w:val="00220B82"/>
    <w:rsid w:val="00221246"/>
    <w:rsid w:val="00221BFA"/>
    <w:rsid w:val="00221C8F"/>
    <w:rsid w:val="00221D32"/>
    <w:rsid w:val="00222979"/>
    <w:rsid w:val="00223332"/>
    <w:rsid w:val="00224E2C"/>
    <w:rsid w:val="002254C1"/>
    <w:rsid w:val="00227AFC"/>
    <w:rsid w:val="00232A00"/>
    <w:rsid w:val="0023729D"/>
    <w:rsid w:val="00237D0B"/>
    <w:rsid w:val="00240960"/>
    <w:rsid w:val="002414B0"/>
    <w:rsid w:val="00242E1E"/>
    <w:rsid w:val="0024321C"/>
    <w:rsid w:val="0025046F"/>
    <w:rsid w:val="0025382A"/>
    <w:rsid w:val="00253AF5"/>
    <w:rsid w:val="00262558"/>
    <w:rsid w:val="00262C92"/>
    <w:rsid w:val="002642F5"/>
    <w:rsid w:val="00264C7F"/>
    <w:rsid w:val="0027452A"/>
    <w:rsid w:val="00274FF2"/>
    <w:rsid w:val="00275449"/>
    <w:rsid w:val="00277C28"/>
    <w:rsid w:val="0028149E"/>
    <w:rsid w:val="00282C15"/>
    <w:rsid w:val="00284C9C"/>
    <w:rsid w:val="00284F2E"/>
    <w:rsid w:val="002916D6"/>
    <w:rsid w:val="00291F48"/>
    <w:rsid w:val="0029474E"/>
    <w:rsid w:val="00295F5D"/>
    <w:rsid w:val="002A019E"/>
    <w:rsid w:val="002A05C0"/>
    <w:rsid w:val="002A2BF5"/>
    <w:rsid w:val="002A3D4D"/>
    <w:rsid w:val="002A3DD1"/>
    <w:rsid w:val="002A41B4"/>
    <w:rsid w:val="002A6211"/>
    <w:rsid w:val="002B3CE7"/>
    <w:rsid w:val="002B6787"/>
    <w:rsid w:val="002B6CA8"/>
    <w:rsid w:val="002B6D6F"/>
    <w:rsid w:val="002B7BA7"/>
    <w:rsid w:val="002C0424"/>
    <w:rsid w:val="002C36C6"/>
    <w:rsid w:val="002C5C35"/>
    <w:rsid w:val="002D0177"/>
    <w:rsid w:val="002D0507"/>
    <w:rsid w:val="002D3D1D"/>
    <w:rsid w:val="002D6024"/>
    <w:rsid w:val="002D66D9"/>
    <w:rsid w:val="002D797B"/>
    <w:rsid w:val="002E08E6"/>
    <w:rsid w:val="002E19D6"/>
    <w:rsid w:val="002E2B91"/>
    <w:rsid w:val="002F1286"/>
    <w:rsid w:val="002F18FC"/>
    <w:rsid w:val="002F1FFE"/>
    <w:rsid w:val="002F5BA6"/>
    <w:rsid w:val="002F6A83"/>
    <w:rsid w:val="002F6BE0"/>
    <w:rsid w:val="00306627"/>
    <w:rsid w:val="00306FC7"/>
    <w:rsid w:val="0030741A"/>
    <w:rsid w:val="00310111"/>
    <w:rsid w:val="0031072C"/>
    <w:rsid w:val="003137BC"/>
    <w:rsid w:val="00313C0F"/>
    <w:rsid w:val="003203D0"/>
    <w:rsid w:val="003242DB"/>
    <w:rsid w:val="00324E64"/>
    <w:rsid w:val="00325605"/>
    <w:rsid w:val="003301C0"/>
    <w:rsid w:val="003305F2"/>
    <w:rsid w:val="00331009"/>
    <w:rsid w:val="00333A3B"/>
    <w:rsid w:val="00334CC5"/>
    <w:rsid w:val="003356D2"/>
    <w:rsid w:val="003407B8"/>
    <w:rsid w:val="00342AD3"/>
    <w:rsid w:val="00347F56"/>
    <w:rsid w:val="0035160B"/>
    <w:rsid w:val="00351F1E"/>
    <w:rsid w:val="00355786"/>
    <w:rsid w:val="00356952"/>
    <w:rsid w:val="00360519"/>
    <w:rsid w:val="00371203"/>
    <w:rsid w:val="00371CB2"/>
    <w:rsid w:val="003758F1"/>
    <w:rsid w:val="00375AD4"/>
    <w:rsid w:val="00376947"/>
    <w:rsid w:val="00376BBD"/>
    <w:rsid w:val="00377B7B"/>
    <w:rsid w:val="003837F0"/>
    <w:rsid w:val="003878A4"/>
    <w:rsid w:val="003879B8"/>
    <w:rsid w:val="0039073B"/>
    <w:rsid w:val="00391F24"/>
    <w:rsid w:val="00392D2C"/>
    <w:rsid w:val="00393D1C"/>
    <w:rsid w:val="00396344"/>
    <w:rsid w:val="003A27EE"/>
    <w:rsid w:val="003A3F9D"/>
    <w:rsid w:val="003A43D8"/>
    <w:rsid w:val="003A7855"/>
    <w:rsid w:val="003B21C7"/>
    <w:rsid w:val="003C3E35"/>
    <w:rsid w:val="003C77F4"/>
    <w:rsid w:val="003C7C10"/>
    <w:rsid w:val="003D021F"/>
    <w:rsid w:val="003D1C83"/>
    <w:rsid w:val="003D1D8E"/>
    <w:rsid w:val="003D4B60"/>
    <w:rsid w:val="003D4E03"/>
    <w:rsid w:val="003D5302"/>
    <w:rsid w:val="003D53E8"/>
    <w:rsid w:val="003D68CA"/>
    <w:rsid w:val="003D6C6C"/>
    <w:rsid w:val="003E6106"/>
    <w:rsid w:val="003E7E67"/>
    <w:rsid w:val="003F1418"/>
    <w:rsid w:val="003F5311"/>
    <w:rsid w:val="003F5A31"/>
    <w:rsid w:val="003F5DA3"/>
    <w:rsid w:val="003F7402"/>
    <w:rsid w:val="00400BBF"/>
    <w:rsid w:val="00404AF6"/>
    <w:rsid w:val="004059B8"/>
    <w:rsid w:val="00405CFA"/>
    <w:rsid w:val="00405D1A"/>
    <w:rsid w:val="0041161B"/>
    <w:rsid w:val="004136B0"/>
    <w:rsid w:val="00414F04"/>
    <w:rsid w:val="004153BE"/>
    <w:rsid w:val="00415ECB"/>
    <w:rsid w:val="004179AE"/>
    <w:rsid w:val="004205E1"/>
    <w:rsid w:val="00421199"/>
    <w:rsid w:val="004267E3"/>
    <w:rsid w:val="0042787C"/>
    <w:rsid w:val="0043060B"/>
    <w:rsid w:val="00432EF6"/>
    <w:rsid w:val="004338AE"/>
    <w:rsid w:val="0043524C"/>
    <w:rsid w:val="00436A32"/>
    <w:rsid w:val="00443143"/>
    <w:rsid w:val="00445B8F"/>
    <w:rsid w:val="0044746C"/>
    <w:rsid w:val="00451FAF"/>
    <w:rsid w:val="00452FE9"/>
    <w:rsid w:val="004569E7"/>
    <w:rsid w:val="0045718C"/>
    <w:rsid w:val="004607C3"/>
    <w:rsid w:val="00460BA4"/>
    <w:rsid w:val="00464A8F"/>
    <w:rsid w:val="00472E61"/>
    <w:rsid w:val="00473A12"/>
    <w:rsid w:val="00475A41"/>
    <w:rsid w:val="0048272D"/>
    <w:rsid w:val="00486B59"/>
    <w:rsid w:val="00486C62"/>
    <w:rsid w:val="004920EF"/>
    <w:rsid w:val="00492109"/>
    <w:rsid w:val="00492C38"/>
    <w:rsid w:val="00495D37"/>
    <w:rsid w:val="004A0D9D"/>
    <w:rsid w:val="004A2077"/>
    <w:rsid w:val="004A5980"/>
    <w:rsid w:val="004A62F4"/>
    <w:rsid w:val="004A6C3B"/>
    <w:rsid w:val="004A755B"/>
    <w:rsid w:val="004A784F"/>
    <w:rsid w:val="004B0160"/>
    <w:rsid w:val="004B2149"/>
    <w:rsid w:val="004B4030"/>
    <w:rsid w:val="004B7CEE"/>
    <w:rsid w:val="004C0821"/>
    <w:rsid w:val="004C1DD7"/>
    <w:rsid w:val="004C698D"/>
    <w:rsid w:val="004D1F77"/>
    <w:rsid w:val="004D6F81"/>
    <w:rsid w:val="004E07FA"/>
    <w:rsid w:val="004E0B83"/>
    <w:rsid w:val="004E223B"/>
    <w:rsid w:val="004E2D2D"/>
    <w:rsid w:val="004E398F"/>
    <w:rsid w:val="004E3D14"/>
    <w:rsid w:val="004E4DFD"/>
    <w:rsid w:val="004E589B"/>
    <w:rsid w:val="004E59E3"/>
    <w:rsid w:val="004E7DCB"/>
    <w:rsid w:val="004F165B"/>
    <w:rsid w:val="004F236D"/>
    <w:rsid w:val="004F3729"/>
    <w:rsid w:val="004F6579"/>
    <w:rsid w:val="004F6DB5"/>
    <w:rsid w:val="004F7A1C"/>
    <w:rsid w:val="00501827"/>
    <w:rsid w:val="0050501D"/>
    <w:rsid w:val="00506AFD"/>
    <w:rsid w:val="005100D4"/>
    <w:rsid w:val="00515F76"/>
    <w:rsid w:val="0051611B"/>
    <w:rsid w:val="005164EC"/>
    <w:rsid w:val="00516B6C"/>
    <w:rsid w:val="00517600"/>
    <w:rsid w:val="0052005E"/>
    <w:rsid w:val="0052090F"/>
    <w:rsid w:val="00520AF4"/>
    <w:rsid w:val="00523C6C"/>
    <w:rsid w:val="00523ED8"/>
    <w:rsid w:val="0052476B"/>
    <w:rsid w:val="00530E51"/>
    <w:rsid w:val="005348D6"/>
    <w:rsid w:val="005355C9"/>
    <w:rsid w:val="005442D8"/>
    <w:rsid w:val="00544DFA"/>
    <w:rsid w:val="00545C48"/>
    <w:rsid w:val="00546046"/>
    <w:rsid w:val="00547C25"/>
    <w:rsid w:val="005500C2"/>
    <w:rsid w:val="00552877"/>
    <w:rsid w:val="00553AD0"/>
    <w:rsid w:val="00553C72"/>
    <w:rsid w:val="00554533"/>
    <w:rsid w:val="00554A98"/>
    <w:rsid w:val="00555333"/>
    <w:rsid w:val="00555CE5"/>
    <w:rsid w:val="0055633B"/>
    <w:rsid w:val="00556DC2"/>
    <w:rsid w:val="005609DA"/>
    <w:rsid w:val="00562279"/>
    <w:rsid w:val="00564013"/>
    <w:rsid w:val="00566E40"/>
    <w:rsid w:val="005674D6"/>
    <w:rsid w:val="00571E4C"/>
    <w:rsid w:val="00573D13"/>
    <w:rsid w:val="00574400"/>
    <w:rsid w:val="00575F01"/>
    <w:rsid w:val="005805A8"/>
    <w:rsid w:val="00581D8F"/>
    <w:rsid w:val="00581E6B"/>
    <w:rsid w:val="00585A61"/>
    <w:rsid w:val="00585D9A"/>
    <w:rsid w:val="005876A7"/>
    <w:rsid w:val="005909A5"/>
    <w:rsid w:val="00593826"/>
    <w:rsid w:val="00595706"/>
    <w:rsid w:val="00595C9D"/>
    <w:rsid w:val="005971AD"/>
    <w:rsid w:val="005A030C"/>
    <w:rsid w:val="005A04C8"/>
    <w:rsid w:val="005A10A2"/>
    <w:rsid w:val="005A2968"/>
    <w:rsid w:val="005A33AD"/>
    <w:rsid w:val="005A3E3C"/>
    <w:rsid w:val="005A4A9E"/>
    <w:rsid w:val="005A5343"/>
    <w:rsid w:val="005B4D08"/>
    <w:rsid w:val="005B6C31"/>
    <w:rsid w:val="005B6CF0"/>
    <w:rsid w:val="005B7B84"/>
    <w:rsid w:val="005C0257"/>
    <w:rsid w:val="005C05DF"/>
    <w:rsid w:val="005C19ED"/>
    <w:rsid w:val="005C4BDC"/>
    <w:rsid w:val="005C6DBB"/>
    <w:rsid w:val="005C7D33"/>
    <w:rsid w:val="005D0D22"/>
    <w:rsid w:val="005D15B8"/>
    <w:rsid w:val="005D177B"/>
    <w:rsid w:val="005D20F1"/>
    <w:rsid w:val="005D2D07"/>
    <w:rsid w:val="005D69B1"/>
    <w:rsid w:val="005E5718"/>
    <w:rsid w:val="005E68BF"/>
    <w:rsid w:val="005E75B9"/>
    <w:rsid w:val="005F1033"/>
    <w:rsid w:val="005F11C8"/>
    <w:rsid w:val="005F1581"/>
    <w:rsid w:val="005F3678"/>
    <w:rsid w:val="005F3B27"/>
    <w:rsid w:val="005F41C5"/>
    <w:rsid w:val="005F4217"/>
    <w:rsid w:val="005F666A"/>
    <w:rsid w:val="0060057D"/>
    <w:rsid w:val="00600810"/>
    <w:rsid w:val="00601595"/>
    <w:rsid w:val="0060677D"/>
    <w:rsid w:val="006129A7"/>
    <w:rsid w:val="00613119"/>
    <w:rsid w:val="00613138"/>
    <w:rsid w:val="00613A5F"/>
    <w:rsid w:val="00614D1C"/>
    <w:rsid w:val="006157E9"/>
    <w:rsid w:val="006159D5"/>
    <w:rsid w:val="00616F35"/>
    <w:rsid w:val="00620245"/>
    <w:rsid w:val="006217A6"/>
    <w:rsid w:val="0062204C"/>
    <w:rsid w:val="006259F5"/>
    <w:rsid w:val="0062610E"/>
    <w:rsid w:val="006269A4"/>
    <w:rsid w:val="00627AFC"/>
    <w:rsid w:val="006302A3"/>
    <w:rsid w:val="006306CA"/>
    <w:rsid w:val="0063269E"/>
    <w:rsid w:val="006326F8"/>
    <w:rsid w:val="00632D6F"/>
    <w:rsid w:val="00633BBF"/>
    <w:rsid w:val="0063410C"/>
    <w:rsid w:val="00635580"/>
    <w:rsid w:val="00635600"/>
    <w:rsid w:val="00636513"/>
    <w:rsid w:val="006367C6"/>
    <w:rsid w:val="006431E8"/>
    <w:rsid w:val="00646BD0"/>
    <w:rsid w:val="00650992"/>
    <w:rsid w:val="00651462"/>
    <w:rsid w:val="006602CB"/>
    <w:rsid w:val="00663F83"/>
    <w:rsid w:val="006651B1"/>
    <w:rsid w:val="0066757B"/>
    <w:rsid w:val="00671052"/>
    <w:rsid w:val="00671927"/>
    <w:rsid w:val="00675EC3"/>
    <w:rsid w:val="006800F6"/>
    <w:rsid w:val="0068041D"/>
    <w:rsid w:val="00680987"/>
    <w:rsid w:val="00680B0F"/>
    <w:rsid w:val="006817F5"/>
    <w:rsid w:val="00681B0D"/>
    <w:rsid w:val="00682204"/>
    <w:rsid w:val="0068661D"/>
    <w:rsid w:val="0068730D"/>
    <w:rsid w:val="006928A0"/>
    <w:rsid w:val="006A68FC"/>
    <w:rsid w:val="006B7FAD"/>
    <w:rsid w:val="006C35F9"/>
    <w:rsid w:val="006C5567"/>
    <w:rsid w:val="006D10BD"/>
    <w:rsid w:val="006D26C6"/>
    <w:rsid w:val="006D3789"/>
    <w:rsid w:val="006D3CBB"/>
    <w:rsid w:val="006D412B"/>
    <w:rsid w:val="006D4A3D"/>
    <w:rsid w:val="006D5259"/>
    <w:rsid w:val="006D5FAC"/>
    <w:rsid w:val="006D6817"/>
    <w:rsid w:val="006E2B29"/>
    <w:rsid w:val="006E3740"/>
    <w:rsid w:val="006E3D85"/>
    <w:rsid w:val="006E53D5"/>
    <w:rsid w:val="006E7C2E"/>
    <w:rsid w:val="006F1366"/>
    <w:rsid w:val="006F2C9F"/>
    <w:rsid w:val="00706CF9"/>
    <w:rsid w:val="00711953"/>
    <w:rsid w:val="00712172"/>
    <w:rsid w:val="007127CD"/>
    <w:rsid w:val="00712B0C"/>
    <w:rsid w:val="00713E39"/>
    <w:rsid w:val="007173E1"/>
    <w:rsid w:val="00722A16"/>
    <w:rsid w:val="007238F6"/>
    <w:rsid w:val="00725470"/>
    <w:rsid w:val="00733958"/>
    <w:rsid w:val="00733C88"/>
    <w:rsid w:val="00734387"/>
    <w:rsid w:val="00743088"/>
    <w:rsid w:val="00743D3F"/>
    <w:rsid w:val="007452AB"/>
    <w:rsid w:val="007513D1"/>
    <w:rsid w:val="00752C52"/>
    <w:rsid w:val="00753685"/>
    <w:rsid w:val="00753E71"/>
    <w:rsid w:val="00755896"/>
    <w:rsid w:val="00761E51"/>
    <w:rsid w:val="00763F97"/>
    <w:rsid w:val="007645E8"/>
    <w:rsid w:val="007651D4"/>
    <w:rsid w:val="007662AA"/>
    <w:rsid w:val="00770851"/>
    <w:rsid w:val="00770DD1"/>
    <w:rsid w:val="007716EB"/>
    <w:rsid w:val="00771D55"/>
    <w:rsid w:val="00772110"/>
    <w:rsid w:val="0077255F"/>
    <w:rsid w:val="00776609"/>
    <w:rsid w:val="00780595"/>
    <w:rsid w:val="0078729E"/>
    <w:rsid w:val="0078754F"/>
    <w:rsid w:val="00790C95"/>
    <w:rsid w:val="00791CBE"/>
    <w:rsid w:val="0079203F"/>
    <w:rsid w:val="00793FC2"/>
    <w:rsid w:val="007955F1"/>
    <w:rsid w:val="007A012B"/>
    <w:rsid w:val="007A64D2"/>
    <w:rsid w:val="007A69A7"/>
    <w:rsid w:val="007A7229"/>
    <w:rsid w:val="007B199C"/>
    <w:rsid w:val="007B7A5B"/>
    <w:rsid w:val="007C0FA4"/>
    <w:rsid w:val="007C1209"/>
    <w:rsid w:val="007C3C72"/>
    <w:rsid w:val="007D2415"/>
    <w:rsid w:val="007D2E74"/>
    <w:rsid w:val="007D317F"/>
    <w:rsid w:val="007D3F04"/>
    <w:rsid w:val="007D5960"/>
    <w:rsid w:val="007D5FC0"/>
    <w:rsid w:val="007E1382"/>
    <w:rsid w:val="007E6D79"/>
    <w:rsid w:val="007E7173"/>
    <w:rsid w:val="007E75F2"/>
    <w:rsid w:val="007E7F8B"/>
    <w:rsid w:val="007F3B7A"/>
    <w:rsid w:val="007F4156"/>
    <w:rsid w:val="007F5C0B"/>
    <w:rsid w:val="007F6294"/>
    <w:rsid w:val="007F683A"/>
    <w:rsid w:val="007F688A"/>
    <w:rsid w:val="008005D0"/>
    <w:rsid w:val="0080093B"/>
    <w:rsid w:val="00801F72"/>
    <w:rsid w:val="0080652F"/>
    <w:rsid w:val="0081136D"/>
    <w:rsid w:val="008114DE"/>
    <w:rsid w:val="008116D3"/>
    <w:rsid w:val="00812C25"/>
    <w:rsid w:val="00813257"/>
    <w:rsid w:val="008139E2"/>
    <w:rsid w:val="00813CE6"/>
    <w:rsid w:val="008154F9"/>
    <w:rsid w:val="0081689E"/>
    <w:rsid w:val="008218C5"/>
    <w:rsid w:val="00822D11"/>
    <w:rsid w:val="00824F40"/>
    <w:rsid w:val="00825153"/>
    <w:rsid w:val="00837A28"/>
    <w:rsid w:val="00837DCA"/>
    <w:rsid w:val="00840035"/>
    <w:rsid w:val="0084091E"/>
    <w:rsid w:val="00840E97"/>
    <w:rsid w:val="00844F7F"/>
    <w:rsid w:val="00852116"/>
    <w:rsid w:val="00852E6E"/>
    <w:rsid w:val="00855140"/>
    <w:rsid w:val="00864F0F"/>
    <w:rsid w:val="00865820"/>
    <w:rsid w:val="00866B5F"/>
    <w:rsid w:val="008728A3"/>
    <w:rsid w:val="00872A4C"/>
    <w:rsid w:val="00874CAB"/>
    <w:rsid w:val="00877593"/>
    <w:rsid w:val="008777B4"/>
    <w:rsid w:val="00880532"/>
    <w:rsid w:val="00892487"/>
    <w:rsid w:val="008934CE"/>
    <w:rsid w:val="00894784"/>
    <w:rsid w:val="00895847"/>
    <w:rsid w:val="00895D7F"/>
    <w:rsid w:val="008A6276"/>
    <w:rsid w:val="008A7CC0"/>
    <w:rsid w:val="008B001B"/>
    <w:rsid w:val="008B2980"/>
    <w:rsid w:val="008B4BEC"/>
    <w:rsid w:val="008B4EEA"/>
    <w:rsid w:val="008B6747"/>
    <w:rsid w:val="008B78A5"/>
    <w:rsid w:val="008B7CA6"/>
    <w:rsid w:val="008C08D6"/>
    <w:rsid w:val="008C431B"/>
    <w:rsid w:val="008C5DA4"/>
    <w:rsid w:val="008D2BA4"/>
    <w:rsid w:val="008D2F35"/>
    <w:rsid w:val="008D48F9"/>
    <w:rsid w:val="008D700B"/>
    <w:rsid w:val="008D73B8"/>
    <w:rsid w:val="008D754E"/>
    <w:rsid w:val="008E0847"/>
    <w:rsid w:val="008E4078"/>
    <w:rsid w:val="008E45A7"/>
    <w:rsid w:val="008E6FD4"/>
    <w:rsid w:val="008F18DE"/>
    <w:rsid w:val="008F1ACB"/>
    <w:rsid w:val="00901586"/>
    <w:rsid w:val="009029BB"/>
    <w:rsid w:val="00904DA5"/>
    <w:rsid w:val="00906290"/>
    <w:rsid w:val="00907919"/>
    <w:rsid w:val="0091210C"/>
    <w:rsid w:val="00915993"/>
    <w:rsid w:val="00915F40"/>
    <w:rsid w:val="0091771F"/>
    <w:rsid w:val="0092067B"/>
    <w:rsid w:val="00922A2E"/>
    <w:rsid w:val="00926968"/>
    <w:rsid w:val="00931314"/>
    <w:rsid w:val="009314F7"/>
    <w:rsid w:val="009320B0"/>
    <w:rsid w:val="009326E4"/>
    <w:rsid w:val="00932D42"/>
    <w:rsid w:val="009335B6"/>
    <w:rsid w:val="00933E98"/>
    <w:rsid w:val="00935BD7"/>
    <w:rsid w:val="00937A9A"/>
    <w:rsid w:val="00943533"/>
    <w:rsid w:val="0094396C"/>
    <w:rsid w:val="009457C7"/>
    <w:rsid w:val="00946708"/>
    <w:rsid w:val="00950B07"/>
    <w:rsid w:val="00950DB6"/>
    <w:rsid w:val="0095549A"/>
    <w:rsid w:val="00957B51"/>
    <w:rsid w:val="00957DFB"/>
    <w:rsid w:val="00960587"/>
    <w:rsid w:val="00962B9B"/>
    <w:rsid w:val="00965A41"/>
    <w:rsid w:val="0096602E"/>
    <w:rsid w:val="0096722D"/>
    <w:rsid w:val="00971B10"/>
    <w:rsid w:val="009740A8"/>
    <w:rsid w:val="00974B42"/>
    <w:rsid w:val="009750BA"/>
    <w:rsid w:val="009751F0"/>
    <w:rsid w:val="0097609F"/>
    <w:rsid w:val="0098003D"/>
    <w:rsid w:val="009803B1"/>
    <w:rsid w:val="0098391D"/>
    <w:rsid w:val="00983E35"/>
    <w:rsid w:val="009864B3"/>
    <w:rsid w:val="00994777"/>
    <w:rsid w:val="009949BB"/>
    <w:rsid w:val="00995073"/>
    <w:rsid w:val="00996329"/>
    <w:rsid w:val="00997E48"/>
    <w:rsid w:val="009A03AE"/>
    <w:rsid w:val="009A052E"/>
    <w:rsid w:val="009A40C1"/>
    <w:rsid w:val="009A6681"/>
    <w:rsid w:val="009A7EF3"/>
    <w:rsid w:val="009B2457"/>
    <w:rsid w:val="009B580E"/>
    <w:rsid w:val="009C1C0B"/>
    <w:rsid w:val="009C21D9"/>
    <w:rsid w:val="009C337A"/>
    <w:rsid w:val="009C4AFC"/>
    <w:rsid w:val="009C545D"/>
    <w:rsid w:val="009D0599"/>
    <w:rsid w:val="009D3047"/>
    <w:rsid w:val="009D38E7"/>
    <w:rsid w:val="009D5118"/>
    <w:rsid w:val="009D76B7"/>
    <w:rsid w:val="009E13B7"/>
    <w:rsid w:val="009E4F2B"/>
    <w:rsid w:val="009E50EF"/>
    <w:rsid w:val="009E5809"/>
    <w:rsid w:val="009E6FD4"/>
    <w:rsid w:val="009F07DD"/>
    <w:rsid w:val="009F096A"/>
    <w:rsid w:val="009F1452"/>
    <w:rsid w:val="00A0010C"/>
    <w:rsid w:val="00A001C4"/>
    <w:rsid w:val="00A02273"/>
    <w:rsid w:val="00A03233"/>
    <w:rsid w:val="00A05F59"/>
    <w:rsid w:val="00A13CA5"/>
    <w:rsid w:val="00A15C92"/>
    <w:rsid w:val="00A16787"/>
    <w:rsid w:val="00A16D8D"/>
    <w:rsid w:val="00A21D61"/>
    <w:rsid w:val="00A319DD"/>
    <w:rsid w:val="00A33DE4"/>
    <w:rsid w:val="00A352AC"/>
    <w:rsid w:val="00A35764"/>
    <w:rsid w:val="00A361F7"/>
    <w:rsid w:val="00A37A34"/>
    <w:rsid w:val="00A37C74"/>
    <w:rsid w:val="00A446FA"/>
    <w:rsid w:val="00A462E1"/>
    <w:rsid w:val="00A46FBE"/>
    <w:rsid w:val="00A52F13"/>
    <w:rsid w:val="00A56556"/>
    <w:rsid w:val="00A64940"/>
    <w:rsid w:val="00A67EE3"/>
    <w:rsid w:val="00A67FEA"/>
    <w:rsid w:val="00A72671"/>
    <w:rsid w:val="00A73A95"/>
    <w:rsid w:val="00A73C54"/>
    <w:rsid w:val="00A74462"/>
    <w:rsid w:val="00A746FC"/>
    <w:rsid w:val="00A752B2"/>
    <w:rsid w:val="00A83C62"/>
    <w:rsid w:val="00A860B4"/>
    <w:rsid w:val="00A87460"/>
    <w:rsid w:val="00A9030D"/>
    <w:rsid w:val="00A91A2B"/>
    <w:rsid w:val="00A92E4A"/>
    <w:rsid w:val="00A93366"/>
    <w:rsid w:val="00A946FE"/>
    <w:rsid w:val="00A970B1"/>
    <w:rsid w:val="00A97186"/>
    <w:rsid w:val="00AA0AE3"/>
    <w:rsid w:val="00AA0C61"/>
    <w:rsid w:val="00AA39CF"/>
    <w:rsid w:val="00AA5C6D"/>
    <w:rsid w:val="00AA5FFA"/>
    <w:rsid w:val="00AA6F69"/>
    <w:rsid w:val="00AB2B1F"/>
    <w:rsid w:val="00AB2C97"/>
    <w:rsid w:val="00AB59A0"/>
    <w:rsid w:val="00AB6C9F"/>
    <w:rsid w:val="00AB76E2"/>
    <w:rsid w:val="00AC1F77"/>
    <w:rsid w:val="00AC23A9"/>
    <w:rsid w:val="00AC2468"/>
    <w:rsid w:val="00AC2636"/>
    <w:rsid w:val="00AC351E"/>
    <w:rsid w:val="00AC3D61"/>
    <w:rsid w:val="00AD06D2"/>
    <w:rsid w:val="00AD15DF"/>
    <w:rsid w:val="00AD16DB"/>
    <w:rsid w:val="00AD3A7F"/>
    <w:rsid w:val="00AD3E88"/>
    <w:rsid w:val="00AD3F87"/>
    <w:rsid w:val="00AD4F89"/>
    <w:rsid w:val="00AD5F3E"/>
    <w:rsid w:val="00AD641E"/>
    <w:rsid w:val="00AD66A6"/>
    <w:rsid w:val="00AE0AB8"/>
    <w:rsid w:val="00AE0BF5"/>
    <w:rsid w:val="00AE2450"/>
    <w:rsid w:val="00AE2806"/>
    <w:rsid w:val="00AE429D"/>
    <w:rsid w:val="00AE4EEA"/>
    <w:rsid w:val="00AE6665"/>
    <w:rsid w:val="00AE6B5F"/>
    <w:rsid w:val="00AE712B"/>
    <w:rsid w:val="00AE78E6"/>
    <w:rsid w:val="00AF074C"/>
    <w:rsid w:val="00AF4C13"/>
    <w:rsid w:val="00AF4DF3"/>
    <w:rsid w:val="00AF598C"/>
    <w:rsid w:val="00AF6439"/>
    <w:rsid w:val="00AF6962"/>
    <w:rsid w:val="00AF79C0"/>
    <w:rsid w:val="00B00CFD"/>
    <w:rsid w:val="00B0129B"/>
    <w:rsid w:val="00B04520"/>
    <w:rsid w:val="00B05720"/>
    <w:rsid w:val="00B076C3"/>
    <w:rsid w:val="00B1343F"/>
    <w:rsid w:val="00B154D8"/>
    <w:rsid w:val="00B16EEB"/>
    <w:rsid w:val="00B20A86"/>
    <w:rsid w:val="00B23428"/>
    <w:rsid w:val="00B2479E"/>
    <w:rsid w:val="00B27D64"/>
    <w:rsid w:val="00B31060"/>
    <w:rsid w:val="00B327D5"/>
    <w:rsid w:val="00B332EB"/>
    <w:rsid w:val="00B3486B"/>
    <w:rsid w:val="00B37A7B"/>
    <w:rsid w:val="00B40A13"/>
    <w:rsid w:val="00B4357A"/>
    <w:rsid w:val="00B438DB"/>
    <w:rsid w:val="00B514CD"/>
    <w:rsid w:val="00B51728"/>
    <w:rsid w:val="00B5223A"/>
    <w:rsid w:val="00B5349B"/>
    <w:rsid w:val="00B55EA7"/>
    <w:rsid w:val="00B612A1"/>
    <w:rsid w:val="00B61DE2"/>
    <w:rsid w:val="00B624F9"/>
    <w:rsid w:val="00B66C8D"/>
    <w:rsid w:val="00B717E4"/>
    <w:rsid w:val="00B731B5"/>
    <w:rsid w:val="00B85A9A"/>
    <w:rsid w:val="00B8682D"/>
    <w:rsid w:val="00B90344"/>
    <w:rsid w:val="00B93892"/>
    <w:rsid w:val="00B93A07"/>
    <w:rsid w:val="00B94431"/>
    <w:rsid w:val="00B94CB8"/>
    <w:rsid w:val="00BA1A4F"/>
    <w:rsid w:val="00BA47DF"/>
    <w:rsid w:val="00BA6BD2"/>
    <w:rsid w:val="00BA6FBC"/>
    <w:rsid w:val="00BB00CF"/>
    <w:rsid w:val="00BB151B"/>
    <w:rsid w:val="00BB2A63"/>
    <w:rsid w:val="00BB31D7"/>
    <w:rsid w:val="00BB46BB"/>
    <w:rsid w:val="00BB4B8A"/>
    <w:rsid w:val="00BC0707"/>
    <w:rsid w:val="00BC3179"/>
    <w:rsid w:val="00BC3E46"/>
    <w:rsid w:val="00BC57E7"/>
    <w:rsid w:val="00BC6848"/>
    <w:rsid w:val="00BC6A01"/>
    <w:rsid w:val="00BD7377"/>
    <w:rsid w:val="00BE223B"/>
    <w:rsid w:val="00BE5241"/>
    <w:rsid w:val="00BE7537"/>
    <w:rsid w:val="00BF15A9"/>
    <w:rsid w:val="00BF2CD8"/>
    <w:rsid w:val="00BF3A15"/>
    <w:rsid w:val="00BF3B8F"/>
    <w:rsid w:val="00BF4B2C"/>
    <w:rsid w:val="00BF5350"/>
    <w:rsid w:val="00BF5553"/>
    <w:rsid w:val="00C0003C"/>
    <w:rsid w:val="00C0005D"/>
    <w:rsid w:val="00C00E83"/>
    <w:rsid w:val="00C0229C"/>
    <w:rsid w:val="00C02394"/>
    <w:rsid w:val="00C023CF"/>
    <w:rsid w:val="00C05B9F"/>
    <w:rsid w:val="00C063C8"/>
    <w:rsid w:val="00C1187F"/>
    <w:rsid w:val="00C150A2"/>
    <w:rsid w:val="00C158A7"/>
    <w:rsid w:val="00C16437"/>
    <w:rsid w:val="00C16AC0"/>
    <w:rsid w:val="00C1765D"/>
    <w:rsid w:val="00C20E22"/>
    <w:rsid w:val="00C213A6"/>
    <w:rsid w:val="00C218C4"/>
    <w:rsid w:val="00C21FBF"/>
    <w:rsid w:val="00C2253D"/>
    <w:rsid w:val="00C232D3"/>
    <w:rsid w:val="00C250F1"/>
    <w:rsid w:val="00C31CA8"/>
    <w:rsid w:val="00C32EF3"/>
    <w:rsid w:val="00C339C9"/>
    <w:rsid w:val="00C3452D"/>
    <w:rsid w:val="00C348D4"/>
    <w:rsid w:val="00C3675F"/>
    <w:rsid w:val="00C370C5"/>
    <w:rsid w:val="00C400A0"/>
    <w:rsid w:val="00C439BD"/>
    <w:rsid w:val="00C448EA"/>
    <w:rsid w:val="00C47CC0"/>
    <w:rsid w:val="00C503C5"/>
    <w:rsid w:val="00C50832"/>
    <w:rsid w:val="00C5098F"/>
    <w:rsid w:val="00C52821"/>
    <w:rsid w:val="00C566ED"/>
    <w:rsid w:val="00C64D4F"/>
    <w:rsid w:val="00C65B7F"/>
    <w:rsid w:val="00C66765"/>
    <w:rsid w:val="00C675B6"/>
    <w:rsid w:val="00C67867"/>
    <w:rsid w:val="00C71EEC"/>
    <w:rsid w:val="00C73C15"/>
    <w:rsid w:val="00C762EF"/>
    <w:rsid w:val="00C76376"/>
    <w:rsid w:val="00C77E1D"/>
    <w:rsid w:val="00C81333"/>
    <w:rsid w:val="00C816FF"/>
    <w:rsid w:val="00C85034"/>
    <w:rsid w:val="00C8581D"/>
    <w:rsid w:val="00C86652"/>
    <w:rsid w:val="00C866A1"/>
    <w:rsid w:val="00C87080"/>
    <w:rsid w:val="00C87A74"/>
    <w:rsid w:val="00C918CD"/>
    <w:rsid w:val="00C91AD3"/>
    <w:rsid w:val="00C91FBF"/>
    <w:rsid w:val="00C9247B"/>
    <w:rsid w:val="00C94020"/>
    <w:rsid w:val="00C946BF"/>
    <w:rsid w:val="00C9672B"/>
    <w:rsid w:val="00C97296"/>
    <w:rsid w:val="00CA0932"/>
    <w:rsid w:val="00CA0DC9"/>
    <w:rsid w:val="00CA1B3D"/>
    <w:rsid w:val="00CA2226"/>
    <w:rsid w:val="00CA3E3A"/>
    <w:rsid w:val="00CA63E7"/>
    <w:rsid w:val="00CA793B"/>
    <w:rsid w:val="00CA7C3D"/>
    <w:rsid w:val="00CB2F11"/>
    <w:rsid w:val="00CB30F0"/>
    <w:rsid w:val="00CB4965"/>
    <w:rsid w:val="00CB681A"/>
    <w:rsid w:val="00CB6BB2"/>
    <w:rsid w:val="00CB7039"/>
    <w:rsid w:val="00CC01B4"/>
    <w:rsid w:val="00CC1331"/>
    <w:rsid w:val="00CC1FEA"/>
    <w:rsid w:val="00CD08DB"/>
    <w:rsid w:val="00CD2D36"/>
    <w:rsid w:val="00CD3D5B"/>
    <w:rsid w:val="00CD5B43"/>
    <w:rsid w:val="00CD6A09"/>
    <w:rsid w:val="00CD77E8"/>
    <w:rsid w:val="00CE00E3"/>
    <w:rsid w:val="00CE07AC"/>
    <w:rsid w:val="00CE6CFB"/>
    <w:rsid w:val="00CE7D68"/>
    <w:rsid w:val="00CF044E"/>
    <w:rsid w:val="00CF3811"/>
    <w:rsid w:val="00D00142"/>
    <w:rsid w:val="00D00778"/>
    <w:rsid w:val="00D06AD7"/>
    <w:rsid w:val="00D07A23"/>
    <w:rsid w:val="00D104ED"/>
    <w:rsid w:val="00D13BBB"/>
    <w:rsid w:val="00D15614"/>
    <w:rsid w:val="00D160B3"/>
    <w:rsid w:val="00D212DA"/>
    <w:rsid w:val="00D22144"/>
    <w:rsid w:val="00D25BAC"/>
    <w:rsid w:val="00D27BE2"/>
    <w:rsid w:val="00D27EAB"/>
    <w:rsid w:val="00D322BD"/>
    <w:rsid w:val="00D334FC"/>
    <w:rsid w:val="00D33AC5"/>
    <w:rsid w:val="00D347B4"/>
    <w:rsid w:val="00D349A1"/>
    <w:rsid w:val="00D42293"/>
    <w:rsid w:val="00D4514A"/>
    <w:rsid w:val="00D4518C"/>
    <w:rsid w:val="00D45A01"/>
    <w:rsid w:val="00D50EC0"/>
    <w:rsid w:val="00D51A67"/>
    <w:rsid w:val="00D5405A"/>
    <w:rsid w:val="00D55CDC"/>
    <w:rsid w:val="00D60390"/>
    <w:rsid w:val="00D60D37"/>
    <w:rsid w:val="00D63BB2"/>
    <w:rsid w:val="00D65D18"/>
    <w:rsid w:val="00D67B5E"/>
    <w:rsid w:val="00D72CCD"/>
    <w:rsid w:val="00D739CE"/>
    <w:rsid w:val="00D75D72"/>
    <w:rsid w:val="00D80111"/>
    <w:rsid w:val="00D81558"/>
    <w:rsid w:val="00D836A9"/>
    <w:rsid w:val="00D83EB1"/>
    <w:rsid w:val="00D85493"/>
    <w:rsid w:val="00D85642"/>
    <w:rsid w:val="00D8592B"/>
    <w:rsid w:val="00D918A1"/>
    <w:rsid w:val="00D92148"/>
    <w:rsid w:val="00D93A7C"/>
    <w:rsid w:val="00D93D48"/>
    <w:rsid w:val="00D95490"/>
    <w:rsid w:val="00D95893"/>
    <w:rsid w:val="00D95CCF"/>
    <w:rsid w:val="00D95E94"/>
    <w:rsid w:val="00D96028"/>
    <w:rsid w:val="00DA6E13"/>
    <w:rsid w:val="00DA73D5"/>
    <w:rsid w:val="00DB0823"/>
    <w:rsid w:val="00DB4F20"/>
    <w:rsid w:val="00DB5383"/>
    <w:rsid w:val="00DB61F8"/>
    <w:rsid w:val="00DB73E9"/>
    <w:rsid w:val="00DB7EFD"/>
    <w:rsid w:val="00DC2E75"/>
    <w:rsid w:val="00DC4EF6"/>
    <w:rsid w:val="00DC6CAF"/>
    <w:rsid w:val="00DC7BB4"/>
    <w:rsid w:val="00DD4DE8"/>
    <w:rsid w:val="00DD59F6"/>
    <w:rsid w:val="00DD5F2B"/>
    <w:rsid w:val="00DD650F"/>
    <w:rsid w:val="00DE2A1A"/>
    <w:rsid w:val="00DE6F1D"/>
    <w:rsid w:val="00DE721F"/>
    <w:rsid w:val="00DE7EB8"/>
    <w:rsid w:val="00DF1706"/>
    <w:rsid w:val="00DF2350"/>
    <w:rsid w:val="00DF4FC5"/>
    <w:rsid w:val="00DF55D9"/>
    <w:rsid w:val="00DF6AAF"/>
    <w:rsid w:val="00DF7C43"/>
    <w:rsid w:val="00E014D6"/>
    <w:rsid w:val="00E01B26"/>
    <w:rsid w:val="00E02AD6"/>
    <w:rsid w:val="00E03E00"/>
    <w:rsid w:val="00E05790"/>
    <w:rsid w:val="00E07AA0"/>
    <w:rsid w:val="00E10AB9"/>
    <w:rsid w:val="00E1352A"/>
    <w:rsid w:val="00E13F39"/>
    <w:rsid w:val="00E158D2"/>
    <w:rsid w:val="00E17EA0"/>
    <w:rsid w:val="00E206EB"/>
    <w:rsid w:val="00E20EB5"/>
    <w:rsid w:val="00E23FDA"/>
    <w:rsid w:val="00E250D8"/>
    <w:rsid w:val="00E30AE6"/>
    <w:rsid w:val="00E31AF2"/>
    <w:rsid w:val="00E3574E"/>
    <w:rsid w:val="00E360F0"/>
    <w:rsid w:val="00E37882"/>
    <w:rsid w:val="00E40C6F"/>
    <w:rsid w:val="00E41BBC"/>
    <w:rsid w:val="00E429A6"/>
    <w:rsid w:val="00E431BA"/>
    <w:rsid w:val="00E47BD4"/>
    <w:rsid w:val="00E51E80"/>
    <w:rsid w:val="00E52453"/>
    <w:rsid w:val="00E531CB"/>
    <w:rsid w:val="00E54B6B"/>
    <w:rsid w:val="00E5672A"/>
    <w:rsid w:val="00E64800"/>
    <w:rsid w:val="00E70685"/>
    <w:rsid w:val="00E712A5"/>
    <w:rsid w:val="00E72F80"/>
    <w:rsid w:val="00E73325"/>
    <w:rsid w:val="00E73588"/>
    <w:rsid w:val="00E75AC3"/>
    <w:rsid w:val="00E77215"/>
    <w:rsid w:val="00E77292"/>
    <w:rsid w:val="00E8032B"/>
    <w:rsid w:val="00E80955"/>
    <w:rsid w:val="00E81F30"/>
    <w:rsid w:val="00E82A21"/>
    <w:rsid w:val="00E869C5"/>
    <w:rsid w:val="00E90972"/>
    <w:rsid w:val="00E94513"/>
    <w:rsid w:val="00E9647E"/>
    <w:rsid w:val="00EA0219"/>
    <w:rsid w:val="00EA39A6"/>
    <w:rsid w:val="00EA4154"/>
    <w:rsid w:val="00EA5655"/>
    <w:rsid w:val="00EA655B"/>
    <w:rsid w:val="00EA6B4B"/>
    <w:rsid w:val="00EB23FE"/>
    <w:rsid w:val="00EB5BA4"/>
    <w:rsid w:val="00EB6119"/>
    <w:rsid w:val="00EB678D"/>
    <w:rsid w:val="00EC0EDA"/>
    <w:rsid w:val="00EC1389"/>
    <w:rsid w:val="00EC2733"/>
    <w:rsid w:val="00EC72DD"/>
    <w:rsid w:val="00ED1466"/>
    <w:rsid w:val="00ED3597"/>
    <w:rsid w:val="00ED378A"/>
    <w:rsid w:val="00ED64C5"/>
    <w:rsid w:val="00ED6686"/>
    <w:rsid w:val="00EE192A"/>
    <w:rsid w:val="00EE45C7"/>
    <w:rsid w:val="00EE5104"/>
    <w:rsid w:val="00EF204E"/>
    <w:rsid w:val="00EF31F0"/>
    <w:rsid w:val="00EF7B24"/>
    <w:rsid w:val="00F00845"/>
    <w:rsid w:val="00F072B4"/>
    <w:rsid w:val="00F12F2E"/>
    <w:rsid w:val="00F21E6F"/>
    <w:rsid w:val="00F229BE"/>
    <w:rsid w:val="00F250C2"/>
    <w:rsid w:val="00F259AB"/>
    <w:rsid w:val="00F27833"/>
    <w:rsid w:val="00F30873"/>
    <w:rsid w:val="00F32163"/>
    <w:rsid w:val="00F3249D"/>
    <w:rsid w:val="00F33370"/>
    <w:rsid w:val="00F34095"/>
    <w:rsid w:val="00F34F8B"/>
    <w:rsid w:val="00F358A0"/>
    <w:rsid w:val="00F36A28"/>
    <w:rsid w:val="00F40794"/>
    <w:rsid w:val="00F42D44"/>
    <w:rsid w:val="00F448CC"/>
    <w:rsid w:val="00F53958"/>
    <w:rsid w:val="00F5563A"/>
    <w:rsid w:val="00F55DDF"/>
    <w:rsid w:val="00F56D46"/>
    <w:rsid w:val="00F57B88"/>
    <w:rsid w:val="00F62403"/>
    <w:rsid w:val="00F6275F"/>
    <w:rsid w:val="00F62C78"/>
    <w:rsid w:val="00F62EDC"/>
    <w:rsid w:val="00F63E1B"/>
    <w:rsid w:val="00F66946"/>
    <w:rsid w:val="00F708AC"/>
    <w:rsid w:val="00F73AB0"/>
    <w:rsid w:val="00F74066"/>
    <w:rsid w:val="00F74974"/>
    <w:rsid w:val="00F75D98"/>
    <w:rsid w:val="00F75E2E"/>
    <w:rsid w:val="00F8206B"/>
    <w:rsid w:val="00F82AE4"/>
    <w:rsid w:val="00F871CB"/>
    <w:rsid w:val="00F90F19"/>
    <w:rsid w:val="00F91F8D"/>
    <w:rsid w:val="00F92B84"/>
    <w:rsid w:val="00F9383D"/>
    <w:rsid w:val="00F95016"/>
    <w:rsid w:val="00F955D0"/>
    <w:rsid w:val="00F965D3"/>
    <w:rsid w:val="00FA1AFB"/>
    <w:rsid w:val="00FB18B1"/>
    <w:rsid w:val="00FB55EF"/>
    <w:rsid w:val="00FB5CD6"/>
    <w:rsid w:val="00FB657D"/>
    <w:rsid w:val="00FC0CFD"/>
    <w:rsid w:val="00FC2075"/>
    <w:rsid w:val="00FC35C6"/>
    <w:rsid w:val="00FC706E"/>
    <w:rsid w:val="00FC7EC1"/>
    <w:rsid w:val="00FD5E47"/>
    <w:rsid w:val="00FD69D2"/>
    <w:rsid w:val="00FD6CEF"/>
    <w:rsid w:val="00FD6E24"/>
    <w:rsid w:val="00FD7756"/>
    <w:rsid w:val="00FD7B8A"/>
    <w:rsid w:val="00FE3F99"/>
    <w:rsid w:val="00FF1122"/>
    <w:rsid w:val="00FF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7BE1EB"/>
  <w15:chartTrackingRefBased/>
  <w15:docId w15:val="{94B06E46-E6AB-4FCD-881F-FF0221B3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C8503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0C1A78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7F683A"/>
    <w:rPr>
      <w:lang w:val="en-GB" w:eastAsia="en-US"/>
    </w:rPr>
  </w:style>
  <w:style w:type="character" w:customStyle="1" w:styleId="ListParagraphChar1">
    <w:name w:val="List Paragraph Char1"/>
    <w:aliases w:val="- Bullets Char1,?? ?? Char1,????? Char1,???? Char1,Lista1 Char1,中等深浅网格 1 - 着色 21 Char1,列出段落1 Char1,¥¡¡¡¡ì¬º¥¹¥È¶ÎÂä Char1,ÁÐ³ö¶ÎÂä Char1,¥ê¥¹¥È¶ÎÂä Char1,列表段落1 Char1,—ño’i—Ž Char1,1st level - Bullet List Paragraph Char1,列表段落11 Char"/>
    <w:basedOn w:val="DefaultParagraphFont"/>
    <w:uiPriority w:val="34"/>
    <w:qFormat/>
    <w:rsid w:val="00906290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listauto1">
    <w:name w:val="list auto 1"/>
    <w:basedOn w:val="Normal"/>
    <w:rsid w:val="00650992"/>
    <w:pPr>
      <w:numPr>
        <w:numId w:val="31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sz w:val="22"/>
      <w:szCs w:val="22"/>
      <w:lang w:val="en-US"/>
    </w:rPr>
  </w:style>
  <w:style w:type="paragraph" w:customStyle="1" w:styleId="listauto2">
    <w:name w:val="list auto 2"/>
    <w:basedOn w:val="Normal"/>
    <w:uiPriority w:val="99"/>
    <w:rsid w:val="00650992"/>
    <w:pPr>
      <w:numPr>
        <w:ilvl w:val="1"/>
        <w:numId w:val="31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val="en-US"/>
    </w:rPr>
  </w:style>
  <w:style w:type="character" w:styleId="Emphasis">
    <w:name w:val="Emphasis"/>
    <w:uiPriority w:val="20"/>
    <w:qFormat/>
    <w:rsid w:val="00A02273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D76B7"/>
    <w:rPr>
      <w:lang w:val="en-GB" w:eastAsia="en-US"/>
    </w:rPr>
  </w:style>
  <w:style w:type="paragraph" w:customStyle="1" w:styleId="TAC">
    <w:name w:val="TAC"/>
    <w:basedOn w:val="Normal"/>
    <w:link w:val="TACChar"/>
    <w:qFormat/>
    <w:rsid w:val="009D76B7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9D76B7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9D76B7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9D76B7"/>
    <w:rPr>
      <w:rFonts w:eastAsia="SimSu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4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24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82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1408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 Liou</cp:lastModifiedBy>
  <cp:revision>2</cp:revision>
  <cp:lastPrinted>2002-04-23T01:10:00Z</cp:lastPrinted>
  <dcterms:created xsi:type="dcterms:W3CDTF">2024-02-19T14:46:00Z</dcterms:created>
  <dcterms:modified xsi:type="dcterms:W3CDTF">2024-02-19T14:46:00Z</dcterms:modified>
</cp:coreProperties>
</file>